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F753" w14:textId="51E017DF" w:rsidR="00A5171E" w:rsidRDefault="00906694" w:rsidP="00A5171E">
      <w:pPr>
        <w:jc w:val="center"/>
        <w:rPr>
          <w:b/>
          <w:bCs/>
          <w:i/>
          <w:iCs/>
          <w:sz w:val="28"/>
          <w:szCs w:val="28"/>
          <w:lang w:val="fr-CH"/>
        </w:rPr>
      </w:pPr>
      <w:r w:rsidRPr="00A5171E">
        <w:rPr>
          <w:b/>
          <w:bCs/>
          <w:i/>
          <w:iCs/>
          <w:sz w:val="28"/>
          <w:szCs w:val="28"/>
          <w:lang w:val="fr-CH"/>
        </w:rPr>
        <w:t>Appel à contribution</w:t>
      </w:r>
    </w:p>
    <w:p w14:paraId="0337D0E2" w14:textId="0BEA4A57" w:rsidR="00360B1F" w:rsidRPr="00A5171E" w:rsidRDefault="00A5171E" w:rsidP="00A5171E">
      <w:pPr>
        <w:jc w:val="center"/>
        <w:rPr>
          <w:b/>
          <w:bCs/>
          <w:i/>
          <w:iCs/>
          <w:sz w:val="28"/>
          <w:szCs w:val="28"/>
          <w:lang w:val="fr-CH"/>
        </w:rPr>
      </w:pPr>
      <w:r>
        <w:rPr>
          <w:b/>
          <w:bCs/>
          <w:i/>
          <w:iCs/>
          <w:sz w:val="28"/>
          <w:szCs w:val="28"/>
          <w:lang w:val="fr-CH"/>
        </w:rPr>
        <w:t>R</w:t>
      </w:r>
      <w:r w:rsidRPr="00A5171E">
        <w:rPr>
          <w:b/>
          <w:bCs/>
          <w:i/>
          <w:iCs/>
          <w:sz w:val="28"/>
          <w:szCs w:val="28"/>
          <w:lang w:val="fr-CH"/>
        </w:rPr>
        <w:t xml:space="preserve">apport du Rapporteur </w:t>
      </w:r>
      <w:r>
        <w:rPr>
          <w:b/>
          <w:bCs/>
          <w:i/>
          <w:iCs/>
          <w:sz w:val="28"/>
          <w:szCs w:val="28"/>
          <w:lang w:val="fr-CH"/>
        </w:rPr>
        <w:t>S</w:t>
      </w:r>
      <w:r w:rsidRPr="00A5171E">
        <w:rPr>
          <w:b/>
          <w:bCs/>
          <w:i/>
          <w:iCs/>
          <w:sz w:val="28"/>
          <w:szCs w:val="28"/>
          <w:lang w:val="fr-CH"/>
        </w:rPr>
        <w:t xml:space="preserve">pécial sur les droits des Peuples </w:t>
      </w:r>
      <w:r>
        <w:rPr>
          <w:b/>
          <w:bCs/>
          <w:i/>
          <w:iCs/>
          <w:sz w:val="28"/>
          <w:szCs w:val="28"/>
          <w:lang w:val="fr-CH"/>
        </w:rPr>
        <w:t>A</w:t>
      </w:r>
      <w:r w:rsidRPr="00A5171E">
        <w:rPr>
          <w:b/>
          <w:bCs/>
          <w:i/>
          <w:iCs/>
          <w:sz w:val="28"/>
          <w:szCs w:val="28"/>
          <w:lang w:val="fr-CH"/>
        </w:rPr>
        <w:t xml:space="preserve">utochtones </w:t>
      </w:r>
      <w:r>
        <w:rPr>
          <w:b/>
          <w:bCs/>
          <w:i/>
          <w:iCs/>
          <w:sz w:val="28"/>
          <w:szCs w:val="28"/>
          <w:lang w:val="fr-CH"/>
        </w:rPr>
        <w:t>à</w:t>
      </w:r>
      <w:r w:rsidRPr="00A5171E">
        <w:rPr>
          <w:b/>
          <w:bCs/>
          <w:i/>
          <w:iCs/>
          <w:sz w:val="28"/>
          <w:szCs w:val="28"/>
          <w:lang w:val="fr-CH"/>
        </w:rPr>
        <w:t xml:space="preserve"> </w:t>
      </w:r>
      <w:r>
        <w:rPr>
          <w:b/>
          <w:bCs/>
          <w:i/>
          <w:iCs/>
          <w:sz w:val="28"/>
          <w:szCs w:val="28"/>
          <w:lang w:val="fr-CH"/>
        </w:rPr>
        <w:t xml:space="preserve">la </w:t>
      </w:r>
      <w:r w:rsidR="00816779" w:rsidRPr="00A5171E">
        <w:rPr>
          <w:b/>
          <w:bCs/>
          <w:i/>
          <w:iCs/>
          <w:sz w:val="28"/>
          <w:szCs w:val="28"/>
          <w:lang w:val="fr-CH"/>
        </w:rPr>
        <w:t>78</w:t>
      </w:r>
      <w:r>
        <w:rPr>
          <w:b/>
          <w:bCs/>
          <w:i/>
          <w:iCs/>
          <w:sz w:val="28"/>
          <w:szCs w:val="28"/>
          <w:lang w:val="fr-CH"/>
        </w:rPr>
        <w:t>ème</w:t>
      </w:r>
      <w:r w:rsidR="00816779" w:rsidRPr="00A5171E">
        <w:rPr>
          <w:b/>
          <w:bCs/>
          <w:i/>
          <w:iCs/>
          <w:sz w:val="28"/>
          <w:szCs w:val="28"/>
          <w:lang w:val="fr-CH"/>
        </w:rPr>
        <w:t xml:space="preserve"> </w:t>
      </w:r>
      <w:r w:rsidRPr="00A5171E">
        <w:rPr>
          <w:b/>
          <w:bCs/>
          <w:i/>
          <w:iCs/>
          <w:sz w:val="28"/>
          <w:szCs w:val="28"/>
          <w:lang w:val="fr-CH"/>
        </w:rPr>
        <w:t>session de l'Assemblée générale des Nations Unies</w:t>
      </w:r>
    </w:p>
    <w:p w14:paraId="0F550ED9" w14:textId="77777777" w:rsidR="004E3F21" w:rsidRPr="00A5171E" w:rsidRDefault="004E3F21" w:rsidP="004E3F21">
      <w:pPr>
        <w:jc w:val="both"/>
        <w:rPr>
          <w:sz w:val="24"/>
          <w:szCs w:val="24"/>
          <w:lang w:val="fr-CH"/>
        </w:rPr>
      </w:pPr>
    </w:p>
    <w:p w14:paraId="4D275CC5" w14:textId="73BECAD7" w:rsidR="00360B1F" w:rsidRPr="00A5171E" w:rsidRDefault="00906694">
      <w:pPr>
        <w:spacing w:line="235" w:lineRule="atLeast"/>
        <w:jc w:val="both"/>
        <w:textAlignment w:val="baseline"/>
        <w:rPr>
          <w:sz w:val="24"/>
          <w:szCs w:val="24"/>
          <w:lang w:val="fr-CH"/>
        </w:rPr>
      </w:pPr>
      <w:r w:rsidRPr="00A5171E">
        <w:rPr>
          <w:sz w:val="24"/>
          <w:szCs w:val="24"/>
          <w:lang w:val="fr-CH"/>
        </w:rPr>
        <w:t xml:space="preserve">Conformément à la résolution 42/20 du Conseil des droits de l'homme, le </w:t>
      </w:r>
      <w:hyperlink r:id="rId8">
        <w:r w:rsidRPr="00A5171E">
          <w:rPr>
            <w:rStyle w:val="Hyperlink"/>
            <w:color w:val="auto"/>
            <w:sz w:val="24"/>
            <w:szCs w:val="24"/>
            <w:u w:val="none"/>
            <w:lang w:val="fr-CH"/>
          </w:rPr>
          <w:t>Rapporteur spécial sur les droits des peuples autochtones</w:t>
        </w:r>
      </w:hyperlink>
      <w:r w:rsidRPr="00A5171E">
        <w:rPr>
          <w:sz w:val="24"/>
          <w:szCs w:val="24"/>
          <w:lang w:val="fr-CH"/>
        </w:rPr>
        <w:t xml:space="preserve"> consacrera son rapport annuel à l'Assemblée générale au thème </w:t>
      </w:r>
      <w:r w:rsidR="00FC7586" w:rsidRPr="00A5171E">
        <w:rPr>
          <w:sz w:val="24"/>
          <w:szCs w:val="24"/>
          <w:lang w:val="fr-CH"/>
        </w:rPr>
        <w:t>"</w:t>
      </w:r>
      <w:r w:rsidRPr="00A5171E">
        <w:rPr>
          <w:b/>
          <w:bCs/>
          <w:sz w:val="24"/>
          <w:szCs w:val="24"/>
          <w:lang w:val="fr-CH"/>
        </w:rPr>
        <w:t xml:space="preserve">Le tourisme et </w:t>
      </w:r>
      <w:r w:rsidR="00FC7586" w:rsidRPr="00A5171E">
        <w:rPr>
          <w:b/>
          <w:bCs/>
          <w:sz w:val="24"/>
          <w:szCs w:val="24"/>
          <w:lang w:val="fr-CH"/>
        </w:rPr>
        <w:t xml:space="preserve">les droits des </w:t>
      </w:r>
      <w:r w:rsidR="00A5171E">
        <w:rPr>
          <w:b/>
          <w:bCs/>
          <w:sz w:val="24"/>
          <w:szCs w:val="24"/>
          <w:lang w:val="fr-CH"/>
        </w:rPr>
        <w:t>P</w:t>
      </w:r>
      <w:r w:rsidRPr="00A5171E">
        <w:rPr>
          <w:b/>
          <w:bCs/>
          <w:sz w:val="24"/>
          <w:szCs w:val="24"/>
          <w:lang w:val="fr-CH"/>
        </w:rPr>
        <w:t xml:space="preserve">euples </w:t>
      </w:r>
      <w:r w:rsidR="00A5171E">
        <w:rPr>
          <w:b/>
          <w:bCs/>
          <w:sz w:val="24"/>
          <w:szCs w:val="24"/>
          <w:lang w:val="fr-CH"/>
        </w:rPr>
        <w:t>A</w:t>
      </w:r>
      <w:r w:rsidRPr="00A5171E">
        <w:rPr>
          <w:b/>
          <w:bCs/>
          <w:sz w:val="24"/>
          <w:szCs w:val="24"/>
          <w:lang w:val="fr-CH"/>
        </w:rPr>
        <w:t>utochtones</w:t>
      </w:r>
      <w:r>
        <w:rPr>
          <w:b/>
          <w:bCs/>
          <w:sz w:val="24"/>
          <w:szCs w:val="24"/>
          <w:lang w:val="fr-CH"/>
        </w:rPr>
        <w:t>.</w:t>
      </w:r>
      <w:r w:rsidR="00FC7586" w:rsidRPr="00A5171E">
        <w:rPr>
          <w:b/>
          <w:bCs/>
          <w:sz w:val="24"/>
          <w:szCs w:val="24"/>
          <w:lang w:val="fr-CH"/>
        </w:rPr>
        <w:t>"</w:t>
      </w:r>
    </w:p>
    <w:p w14:paraId="7A1EDC69" w14:textId="77777777" w:rsidR="00311994" w:rsidRPr="00A5171E" w:rsidRDefault="00311994" w:rsidP="05E5D6F3">
      <w:pPr>
        <w:jc w:val="both"/>
        <w:rPr>
          <w:lang w:val="fr-CH"/>
        </w:rPr>
      </w:pPr>
    </w:p>
    <w:p w14:paraId="0CFAA919" w14:textId="3DD77028" w:rsidR="00360B1F" w:rsidRPr="00A5171E" w:rsidRDefault="00CA209A">
      <w:pPr>
        <w:jc w:val="both"/>
        <w:rPr>
          <w:sz w:val="24"/>
          <w:szCs w:val="24"/>
          <w:lang w:val="fr-CH"/>
        </w:rPr>
      </w:pPr>
      <w:r>
        <w:rPr>
          <w:sz w:val="24"/>
          <w:szCs w:val="24"/>
          <w:lang w:val="fr-CH"/>
        </w:rPr>
        <w:t>Selon l</w:t>
      </w:r>
      <w:r w:rsidRPr="00A5171E">
        <w:rPr>
          <w:sz w:val="24"/>
          <w:szCs w:val="24"/>
          <w:lang w:val="fr-CH"/>
        </w:rPr>
        <w:t>'Organisation mondiale du tourisme des Nations unies (OMT)</w:t>
      </w:r>
      <w:r>
        <w:rPr>
          <w:sz w:val="24"/>
          <w:szCs w:val="24"/>
          <w:lang w:val="fr-CH"/>
        </w:rPr>
        <w:t xml:space="preserve">, </w:t>
      </w:r>
      <w:r w:rsidRPr="00A5171E">
        <w:rPr>
          <w:sz w:val="24"/>
          <w:szCs w:val="24"/>
          <w:lang w:val="fr-CH"/>
        </w:rPr>
        <w:t xml:space="preserve">les </w:t>
      </w:r>
      <w:r>
        <w:rPr>
          <w:sz w:val="24"/>
          <w:szCs w:val="24"/>
          <w:lang w:val="fr-CH"/>
        </w:rPr>
        <w:t>statistiques touristiques internationales</w:t>
      </w:r>
      <w:r w:rsidRPr="00A5171E">
        <w:rPr>
          <w:sz w:val="24"/>
          <w:szCs w:val="24"/>
          <w:lang w:val="fr-CH"/>
        </w:rPr>
        <w:t xml:space="preserve"> </w:t>
      </w:r>
      <w:r>
        <w:rPr>
          <w:sz w:val="24"/>
          <w:szCs w:val="24"/>
          <w:lang w:val="fr-CH"/>
        </w:rPr>
        <w:t xml:space="preserve">ont </w:t>
      </w:r>
      <w:r w:rsidRPr="00A5171E">
        <w:rPr>
          <w:sz w:val="24"/>
          <w:szCs w:val="24"/>
          <w:lang w:val="fr-CH"/>
        </w:rPr>
        <w:t>désormais</w:t>
      </w:r>
      <w:r>
        <w:rPr>
          <w:sz w:val="24"/>
          <w:szCs w:val="24"/>
          <w:lang w:val="fr-CH"/>
        </w:rPr>
        <w:t xml:space="preserve"> retrouvé</w:t>
      </w:r>
      <w:r w:rsidRPr="00A5171E">
        <w:rPr>
          <w:sz w:val="24"/>
          <w:szCs w:val="24"/>
          <w:lang w:val="fr-CH"/>
        </w:rPr>
        <w:t xml:space="preserve"> </w:t>
      </w:r>
      <w:r>
        <w:rPr>
          <w:sz w:val="24"/>
          <w:szCs w:val="24"/>
          <w:lang w:val="fr-CH"/>
        </w:rPr>
        <w:t>leur</w:t>
      </w:r>
      <w:r w:rsidRPr="00A5171E">
        <w:rPr>
          <w:sz w:val="24"/>
          <w:szCs w:val="24"/>
          <w:lang w:val="fr-CH"/>
        </w:rPr>
        <w:t xml:space="preserve"> niveaux </w:t>
      </w:r>
      <w:proofErr w:type="spellStart"/>
      <w:r w:rsidRPr="00A5171E">
        <w:rPr>
          <w:sz w:val="24"/>
          <w:szCs w:val="24"/>
          <w:lang w:val="fr-CH"/>
        </w:rPr>
        <w:t>pré-pandémiques</w:t>
      </w:r>
      <w:proofErr w:type="spellEnd"/>
      <w:r w:rsidRPr="00A5171E">
        <w:rPr>
          <w:sz w:val="24"/>
          <w:szCs w:val="24"/>
          <w:lang w:val="fr-CH"/>
        </w:rPr>
        <w:t>.</w:t>
      </w:r>
      <w:r w:rsidRPr="003E0EFC">
        <w:rPr>
          <w:rStyle w:val="FootnoteReference"/>
          <w:sz w:val="24"/>
          <w:szCs w:val="24"/>
        </w:rPr>
        <w:footnoteReference w:id="1"/>
      </w:r>
      <w:r w:rsidR="0062A269" w:rsidRPr="00A5171E">
        <w:rPr>
          <w:sz w:val="24"/>
          <w:szCs w:val="24"/>
          <w:lang w:val="fr-CH"/>
        </w:rPr>
        <w:t xml:space="preserve"> Le tourisme est un moteur essentiel du développement pour de nombreux pays</w:t>
      </w:r>
      <w:r w:rsidR="00F35249" w:rsidRPr="00F95CAB">
        <w:rPr>
          <w:rStyle w:val="FootnoteReference"/>
          <w:sz w:val="24"/>
          <w:szCs w:val="24"/>
        </w:rPr>
        <w:footnoteReference w:id="2"/>
      </w:r>
      <w:r w:rsidR="001A1B86" w:rsidRPr="00A5171E">
        <w:rPr>
          <w:sz w:val="24"/>
          <w:szCs w:val="24"/>
          <w:lang w:val="fr-CH"/>
        </w:rPr>
        <w:t xml:space="preserve"> qui peut </w:t>
      </w:r>
      <w:r w:rsidR="0062A269" w:rsidRPr="00A5171E">
        <w:rPr>
          <w:sz w:val="24"/>
          <w:szCs w:val="24"/>
          <w:lang w:val="fr-CH"/>
        </w:rPr>
        <w:t>conduire à une croissance économique, sociale et culturelle</w:t>
      </w:r>
      <w:r w:rsidR="001A1B86" w:rsidRPr="00A5171E">
        <w:rPr>
          <w:sz w:val="24"/>
          <w:szCs w:val="24"/>
          <w:lang w:val="fr-CH"/>
        </w:rPr>
        <w:t xml:space="preserve">. </w:t>
      </w:r>
      <w:r w:rsidR="0062A269" w:rsidRPr="00A5171E">
        <w:rPr>
          <w:sz w:val="24"/>
          <w:szCs w:val="24"/>
          <w:lang w:val="fr-CH"/>
        </w:rPr>
        <w:t xml:space="preserve">Toutefois, </w:t>
      </w:r>
      <w:r w:rsidR="00A5171E">
        <w:rPr>
          <w:sz w:val="24"/>
          <w:szCs w:val="24"/>
          <w:lang w:val="fr-CH"/>
        </w:rPr>
        <w:t>les</w:t>
      </w:r>
      <w:r w:rsidR="000E4856" w:rsidRPr="00A5171E">
        <w:rPr>
          <w:sz w:val="24"/>
          <w:szCs w:val="24"/>
          <w:lang w:val="fr-CH"/>
        </w:rPr>
        <w:t xml:space="preserve"> </w:t>
      </w:r>
      <w:r w:rsidR="00A5171E">
        <w:rPr>
          <w:sz w:val="24"/>
          <w:szCs w:val="24"/>
          <w:lang w:val="fr-CH"/>
        </w:rPr>
        <w:t>P</w:t>
      </w:r>
      <w:r w:rsidR="000E4856" w:rsidRPr="00A5171E">
        <w:rPr>
          <w:sz w:val="24"/>
          <w:szCs w:val="24"/>
          <w:lang w:val="fr-CH"/>
        </w:rPr>
        <w:t xml:space="preserve">euples </w:t>
      </w:r>
      <w:r w:rsidR="00A5171E">
        <w:rPr>
          <w:sz w:val="24"/>
          <w:szCs w:val="24"/>
          <w:lang w:val="fr-CH"/>
        </w:rPr>
        <w:t>A</w:t>
      </w:r>
      <w:r w:rsidR="000E4856" w:rsidRPr="00A5171E">
        <w:rPr>
          <w:sz w:val="24"/>
          <w:szCs w:val="24"/>
          <w:lang w:val="fr-CH"/>
        </w:rPr>
        <w:t>utochtones</w:t>
      </w:r>
      <w:r w:rsidR="00A5171E">
        <w:rPr>
          <w:sz w:val="24"/>
          <w:szCs w:val="24"/>
          <w:lang w:val="fr-CH"/>
        </w:rPr>
        <w:t xml:space="preserve"> </w:t>
      </w:r>
      <w:r>
        <w:rPr>
          <w:sz w:val="24"/>
          <w:szCs w:val="24"/>
          <w:lang w:val="fr-CH"/>
        </w:rPr>
        <w:t>témoignent</w:t>
      </w:r>
      <w:r w:rsidR="00A5171E">
        <w:rPr>
          <w:sz w:val="24"/>
          <w:szCs w:val="24"/>
          <w:lang w:val="fr-CH"/>
        </w:rPr>
        <w:t xml:space="preserve"> que</w:t>
      </w:r>
      <w:r w:rsidR="000E4856" w:rsidRPr="00A5171E">
        <w:rPr>
          <w:sz w:val="24"/>
          <w:szCs w:val="24"/>
          <w:lang w:val="fr-CH"/>
        </w:rPr>
        <w:t xml:space="preserve"> </w:t>
      </w:r>
      <w:r w:rsidR="0062A269" w:rsidRPr="00A5171E">
        <w:rPr>
          <w:sz w:val="24"/>
          <w:szCs w:val="24"/>
          <w:lang w:val="fr-CH"/>
        </w:rPr>
        <w:t xml:space="preserve">les projets touristiques sont souvent conçus et mis en œuvre sans </w:t>
      </w:r>
      <w:r w:rsidR="003E0EFC" w:rsidRPr="00A5171E">
        <w:rPr>
          <w:sz w:val="24"/>
          <w:szCs w:val="24"/>
          <w:lang w:val="fr-CH"/>
        </w:rPr>
        <w:t xml:space="preserve">respecter </w:t>
      </w:r>
      <w:r w:rsidR="001D6F95">
        <w:rPr>
          <w:sz w:val="24"/>
          <w:szCs w:val="24"/>
          <w:lang w:val="fr-CH"/>
        </w:rPr>
        <w:t xml:space="preserve">ni </w:t>
      </w:r>
      <w:r w:rsidR="0062A269" w:rsidRPr="00A5171E">
        <w:rPr>
          <w:sz w:val="24"/>
          <w:szCs w:val="24"/>
          <w:lang w:val="fr-CH"/>
        </w:rPr>
        <w:t>leurs droits</w:t>
      </w:r>
      <w:r w:rsidR="001D6F95">
        <w:rPr>
          <w:sz w:val="24"/>
          <w:szCs w:val="24"/>
          <w:lang w:val="fr-CH"/>
        </w:rPr>
        <w:t xml:space="preserve"> spécifiques, tels que les droits </w:t>
      </w:r>
      <w:r w:rsidR="0062A269" w:rsidRPr="00A5171E">
        <w:rPr>
          <w:sz w:val="24"/>
          <w:szCs w:val="24"/>
          <w:lang w:val="fr-CH"/>
        </w:rPr>
        <w:t>à l'autodétermination</w:t>
      </w:r>
      <w:r w:rsidR="000E4856" w:rsidRPr="00A5171E">
        <w:rPr>
          <w:sz w:val="24"/>
          <w:szCs w:val="24"/>
          <w:lang w:val="fr-CH"/>
        </w:rPr>
        <w:t xml:space="preserve">, aux </w:t>
      </w:r>
      <w:r w:rsidR="0062A269" w:rsidRPr="00A5171E">
        <w:rPr>
          <w:sz w:val="24"/>
          <w:szCs w:val="24"/>
          <w:lang w:val="fr-CH"/>
        </w:rPr>
        <w:t>terres, aux territoires et aux ressources</w:t>
      </w:r>
      <w:r w:rsidR="000E4856" w:rsidRPr="00A5171E">
        <w:rPr>
          <w:sz w:val="24"/>
          <w:szCs w:val="24"/>
          <w:lang w:val="fr-CH"/>
        </w:rPr>
        <w:t xml:space="preserve">, au </w:t>
      </w:r>
      <w:r w:rsidR="0062A269" w:rsidRPr="00A5171E">
        <w:rPr>
          <w:sz w:val="24"/>
          <w:szCs w:val="24"/>
          <w:lang w:val="fr-CH"/>
        </w:rPr>
        <w:t>consentement préalable libre et éclairé</w:t>
      </w:r>
      <w:r w:rsidR="000E4856" w:rsidRPr="00A5171E">
        <w:rPr>
          <w:sz w:val="24"/>
          <w:szCs w:val="24"/>
          <w:lang w:val="fr-CH"/>
        </w:rPr>
        <w:t xml:space="preserve">, </w:t>
      </w:r>
      <w:r w:rsidR="001D6F95">
        <w:rPr>
          <w:sz w:val="24"/>
          <w:szCs w:val="24"/>
          <w:lang w:val="fr-CH"/>
        </w:rPr>
        <w:t>ni</w:t>
      </w:r>
      <w:r w:rsidR="001A1B86" w:rsidRPr="00A5171E">
        <w:rPr>
          <w:sz w:val="24"/>
          <w:szCs w:val="24"/>
          <w:lang w:val="fr-CH"/>
        </w:rPr>
        <w:t xml:space="preserve"> leurs </w:t>
      </w:r>
      <w:r w:rsidR="0062A269" w:rsidRPr="00A5171E">
        <w:rPr>
          <w:sz w:val="24"/>
          <w:szCs w:val="24"/>
          <w:lang w:val="fr-CH"/>
        </w:rPr>
        <w:t xml:space="preserve">droits </w:t>
      </w:r>
      <w:r w:rsidR="000E4856" w:rsidRPr="00A5171E">
        <w:rPr>
          <w:sz w:val="24"/>
          <w:szCs w:val="24"/>
          <w:lang w:val="fr-CH"/>
        </w:rPr>
        <w:t>économiques</w:t>
      </w:r>
      <w:r w:rsidR="001A1B86" w:rsidRPr="00A5171E">
        <w:rPr>
          <w:sz w:val="24"/>
          <w:szCs w:val="24"/>
          <w:lang w:val="fr-CH"/>
        </w:rPr>
        <w:t xml:space="preserve">, sociaux </w:t>
      </w:r>
      <w:r w:rsidR="003E0EFC" w:rsidRPr="00A5171E">
        <w:rPr>
          <w:sz w:val="24"/>
          <w:szCs w:val="24"/>
          <w:lang w:val="fr-CH"/>
        </w:rPr>
        <w:t xml:space="preserve">et </w:t>
      </w:r>
      <w:r w:rsidR="0062A269" w:rsidRPr="00A5171E">
        <w:rPr>
          <w:sz w:val="24"/>
          <w:szCs w:val="24"/>
          <w:lang w:val="fr-CH"/>
        </w:rPr>
        <w:t xml:space="preserve">culturels, </w:t>
      </w:r>
      <w:r w:rsidR="001D6F95">
        <w:rPr>
          <w:sz w:val="24"/>
          <w:szCs w:val="24"/>
          <w:lang w:val="fr-CH"/>
        </w:rPr>
        <w:t>tels que leur droit à</w:t>
      </w:r>
      <w:r w:rsidR="0062A269" w:rsidRPr="00A5171E">
        <w:rPr>
          <w:sz w:val="24"/>
          <w:szCs w:val="24"/>
          <w:lang w:val="fr-CH"/>
        </w:rPr>
        <w:t xml:space="preserve"> l'accès à l'eau</w:t>
      </w:r>
      <w:r w:rsidR="001D6F95">
        <w:rPr>
          <w:sz w:val="24"/>
          <w:szCs w:val="24"/>
          <w:lang w:val="fr-CH"/>
        </w:rPr>
        <w:t xml:space="preserve"> potable</w:t>
      </w:r>
      <w:r w:rsidR="0062A269" w:rsidRPr="00A5171E">
        <w:rPr>
          <w:sz w:val="24"/>
          <w:szCs w:val="24"/>
          <w:lang w:val="fr-CH"/>
        </w:rPr>
        <w:t xml:space="preserve"> et à l'assainissement</w:t>
      </w:r>
      <w:r w:rsidR="003E0EFC" w:rsidRPr="00A5171E">
        <w:rPr>
          <w:sz w:val="24"/>
          <w:szCs w:val="24"/>
          <w:lang w:val="fr-CH"/>
        </w:rPr>
        <w:t>.</w:t>
      </w:r>
    </w:p>
    <w:p w14:paraId="0735EECA" w14:textId="77777777" w:rsidR="00AA0D0D" w:rsidRPr="00A5171E" w:rsidRDefault="00AA0D0D" w:rsidP="00D65F52">
      <w:pPr>
        <w:jc w:val="both"/>
        <w:rPr>
          <w:sz w:val="24"/>
          <w:szCs w:val="24"/>
          <w:lang w:val="fr-CH"/>
        </w:rPr>
      </w:pPr>
    </w:p>
    <w:p w14:paraId="3B167288" w14:textId="143C8F26" w:rsidR="00360B1F" w:rsidRPr="00A5171E" w:rsidRDefault="00906694">
      <w:pPr>
        <w:jc w:val="both"/>
        <w:rPr>
          <w:sz w:val="24"/>
          <w:szCs w:val="24"/>
          <w:lang w:val="fr-CH"/>
        </w:rPr>
      </w:pPr>
      <w:r w:rsidRPr="00A5171E">
        <w:rPr>
          <w:sz w:val="24"/>
          <w:szCs w:val="24"/>
          <w:lang w:val="fr-CH"/>
        </w:rPr>
        <w:t>Le Rapporteur spécial a retenu ce thème pour son étude après avoir reçu des informations faisant état de violations liées à de</w:t>
      </w:r>
      <w:r w:rsidRPr="00A5171E">
        <w:rPr>
          <w:sz w:val="24"/>
          <w:szCs w:val="24"/>
          <w:lang w:val="fr-CH"/>
        </w:rPr>
        <w:t>s activités touristiques</w:t>
      </w:r>
      <w:r w:rsidR="0B00E80D" w:rsidRPr="00A5171E">
        <w:rPr>
          <w:sz w:val="24"/>
          <w:szCs w:val="24"/>
          <w:lang w:val="fr-CH"/>
        </w:rPr>
        <w:t xml:space="preserve">, notamment </w:t>
      </w:r>
      <w:r w:rsidR="000E4856" w:rsidRPr="00A5171E">
        <w:rPr>
          <w:sz w:val="24"/>
          <w:szCs w:val="24"/>
          <w:lang w:val="fr-CH"/>
        </w:rPr>
        <w:t xml:space="preserve">celles </w:t>
      </w:r>
      <w:r w:rsidRPr="00A5171E">
        <w:rPr>
          <w:sz w:val="24"/>
          <w:szCs w:val="24"/>
          <w:lang w:val="fr-CH"/>
        </w:rPr>
        <w:t>associées aux sites du patrimoine mondial de l'UNESCO</w:t>
      </w:r>
      <w:r w:rsidR="003E0EFC" w:rsidRPr="00A5171E">
        <w:rPr>
          <w:sz w:val="24"/>
          <w:szCs w:val="24"/>
          <w:lang w:val="fr-CH"/>
        </w:rPr>
        <w:t xml:space="preserve">, aux </w:t>
      </w:r>
      <w:r w:rsidR="00A641B2" w:rsidRPr="00A5171E">
        <w:rPr>
          <w:sz w:val="24"/>
          <w:szCs w:val="24"/>
          <w:lang w:val="fr-CH"/>
        </w:rPr>
        <w:t>parcs nationaux</w:t>
      </w:r>
      <w:r w:rsidR="2154C4BE" w:rsidRPr="00A641B2">
        <w:rPr>
          <w:rStyle w:val="FootnoteReference"/>
          <w:sz w:val="24"/>
          <w:szCs w:val="24"/>
        </w:rPr>
        <w:footnoteReference w:id="3"/>
      </w:r>
      <w:r w:rsidR="003E0EFC" w:rsidRPr="00A5171E">
        <w:rPr>
          <w:sz w:val="24"/>
          <w:szCs w:val="24"/>
          <w:lang w:val="fr-CH"/>
        </w:rPr>
        <w:t xml:space="preserve">, aux </w:t>
      </w:r>
      <w:r w:rsidR="002244B2">
        <w:rPr>
          <w:sz w:val="24"/>
          <w:szCs w:val="24"/>
          <w:lang w:val="fr-CH"/>
        </w:rPr>
        <w:t>hôtels et complexes touristiques</w:t>
      </w:r>
      <w:r w:rsidR="00A641B2">
        <w:rPr>
          <w:rStyle w:val="FootnoteReference"/>
          <w:sz w:val="24"/>
          <w:szCs w:val="24"/>
        </w:rPr>
        <w:footnoteReference w:id="4"/>
      </w:r>
      <w:r w:rsidR="003E0EFC" w:rsidRPr="00A5171E">
        <w:rPr>
          <w:sz w:val="24"/>
          <w:szCs w:val="24"/>
          <w:lang w:val="fr-CH"/>
        </w:rPr>
        <w:t xml:space="preserve">, aux </w:t>
      </w:r>
      <w:r w:rsidR="00C50E5C" w:rsidRPr="00A5171E">
        <w:rPr>
          <w:sz w:val="24"/>
          <w:szCs w:val="24"/>
          <w:lang w:val="fr-CH"/>
        </w:rPr>
        <w:t>manifestations sportives</w:t>
      </w:r>
      <w:r w:rsidR="2154C4BE" w:rsidRPr="00A641B2">
        <w:rPr>
          <w:rStyle w:val="FootnoteReference"/>
          <w:sz w:val="24"/>
          <w:szCs w:val="24"/>
        </w:rPr>
        <w:footnoteReference w:id="5"/>
      </w:r>
      <w:r w:rsidR="00C50E5C">
        <w:rPr>
          <w:rStyle w:val="FootnoteReference"/>
          <w:sz w:val="24"/>
          <w:szCs w:val="24"/>
        </w:rPr>
        <w:footnoteReference w:id="6"/>
      </w:r>
      <w:r w:rsidR="00C50E5C" w:rsidRPr="00A5171E">
        <w:rPr>
          <w:sz w:val="24"/>
          <w:szCs w:val="24"/>
          <w:lang w:val="fr-CH"/>
        </w:rPr>
        <w:t xml:space="preserve"> et à d'autres projets touristiques</w:t>
      </w:r>
      <w:r w:rsidR="00745664" w:rsidRPr="00A5171E">
        <w:rPr>
          <w:sz w:val="24"/>
          <w:szCs w:val="24"/>
          <w:lang w:val="fr-CH"/>
        </w:rPr>
        <w:t>.</w:t>
      </w:r>
      <w:r w:rsidR="007518CB">
        <w:rPr>
          <w:rStyle w:val="FootnoteReference"/>
          <w:sz w:val="24"/>
          <w:szCs w:val="24"/>
        </w:rPr>
        <w:footnoteReference w:id="7"/>
      </w:r>
      <w:r w:rsidRPr="00A5171E">
        <w:rPr>
          <w:sz w:val="24"/>
          <w:szCs w:val="24"/>
          <w:lang w:val="fr-CH"/>
        </w:rPr>
        <w:t xml:space="preserve"> Le </w:t>
      </w:r>
      <w:r w:rsidR="0B00E80D" w:rsidRPr="00A5171E">
        <w:rPr>
          <w:sz w:val="24"/>
          <w:szCs w:val="24"/>
          <w:lang w:val="fr-CH"/>
        </w:rPr>
        <w:t xml:space="preserve">développement d'infrastructures </w:t>
      </w:r>
      <w:r w:rsidR="00FC7586" w:rsidRPr="00A5171E">
        <w:rPr>
          <w:sz w:val="24"/>
          <w:szCs w:val="24"/>
          <w:lang w:val="fr-CH"/>
        </w:rPr>
        <w:t xml:space="preserve">et de projets </w:t>
      </w:r>
      <w:r w:rsidRPr="00A5171E">
        <w:rPr>
          <w:sz w:val="24"/>
          <w:szCs w:val="24"/>
          <w:lang w:val="fr-CH"/>
        </w:rPr>
        <w:t xml:space="preserve">touristiques </w:t>
      </w:r>
      <w:r w:rsidR="00FC7586" w:rsidRPr="00A5171E">
        <w:rPr>
          <w:sz w:val="24"/>
          <w:szCs w:val="24"/>
          <w:lang w:val="fr-CH"/>
        </w:rPr>
        <w:t>a</w:t>
      </w:r>
      <w:r w:rsidR="001D6F95">
        <w:rPr>
          <w:sz w:val="24"/>
          <w:szCs w:val="24"/>
          <w:lang w:val="fr-CH"/>
        </w:rPr>
        <w:t xml:space="preserve"> souvent</w:t>
      </w:r>
      <w:r w:rsidR="00FC7586" w:rsidRPr="00A5171E">
        <w:rPr>
          <w:sz w:val="24"/>
          <w:szCs w:val="24"/>
          <w:lang w:val="fr-CH"/>
        </w:rPr>
        <w:t xml:space="preserve"> entraîné </w:t>
      </w:r>
      <w:r w:rsidRPr="00A5171E">
        <w:rPr>
          <w:sz w:val="24"/>
          <w:szCs w:val="24"/>
          <w:lang w:val="fr-CH"/>
        </w:rPr>
        <w:t xml:space="preserve">l'expulsion de </w:t>
      </w:r>
      <w:r w:rsidR="002244B2">
        <w:rPr>
          <w:sz w:val="24"/>
          <w:szCs w:val="24"/>
          <w:lang w:val="fr-CH"/>
        </w:rPr>
        <w:t>P</w:t>
      </w:r>
      <w:r w:rsidRPr="00A5171E">
        <w:rPr>
          <w:sz w:val="24"/>
          <w:szCs w:val="24"/>
          <w:lang w:val="fr-CH"/>
        </w:rPr>
        <w:t xml:space="preserve">euples </w:t>
      </w:r>
      <w:r w:rsidR="002244B2">
        <w:rPr>
          <w:sz w:val="24"/>
          <w:szCs w:val="24"/>
          <w:lang w:val="fr-CH"/>
        </w:rPr>
        <w:t>A</w:t>
      </w:r>
      <w:r w:rsidRPr="00A5171E">
        <w:rPr>
          <w:sz w:val="24"/>
          <w:szCs w:val="24"/>
          <w:lang w:val="fr-CH"/>
        </w:rPr>
        <w:t xml:space="preserve">utochtones de leurs terres, la </w:t>
      </w:r>
      <w:r w:rsidR="00FC7586" w:rsidRPr="00A5171E">
        <w:rPr>
          <w:sz w:val="24"/>
          <w:szCs w:val="24"/>
          <w:lang w:val="fr-CH"/>
        </w:rPr>
        <w:t>contamination</w:t>
      </w:r>
      <w:r w:rsidR="0B00E80D" w:rsidRPr="00A5171E">
        <w:rPr>
          <w:sz w:val="24"/>
          <w:szCs w:val="24"/>
          <w:lang w:val="fr-CH"/>
        </w:rPr>
        <w:t xml:space="preserve"> de</w:t>
      </w:r>
      <w:r w:rsidR="001D6F95">
        <w:rPr>
          <w:sz w:val="24"/>
          <w:szCs w:val="24"/>
          <w:lang w:val="fr-CH"/>
        </w:rPr>
        <w:t xml:space="preserve"> leurs</w:t>
      </w:r>
      <w:r w:rsidR="0B00E80D" w:rsidRPr="00A5171E">
        <w:rPr>
          <w:sz w:val="24"/>
          <w:szCs w:val="24"/>
          <w:lang w:val="fr-CH"/>
        </w:rPr>
        <w:t xml:space="preserve"> </w:t>
      </w:r>
      <w:r w:rsidRPr="00A5171E">
        <w:rPr>
          <w:sz w:val="24"/>
          <w:szCs w:val="24"/>
          <w:lang w:val="fr-CH"/>
        </w:rPr>
        <w:t xml:space="preserve">ressources </w:t>
      </w:r>
      <w:r w:rsidR="0B00E80D" w:rsidRPr="00A5171E">
        <w:rPr>
          <w:sz w:val="24"/>
          <w:szCs w:val="24"/>
          <w:lang w:val="fr-CH"/>
        </w:rPr>
        <w:t>naturelles</w:t>
      </w:r>
      <w:r w:rsidR="000721A3" w:rsidRPr="00A5171E">
        <w:rPr>
          <w:sz w:val="24"/>
          <w:szCs w:val="24"/>
          <w:lang w:val="fr-CH"/>
        </w:rPr>
        <w:t xml:space="preserve">, la </w:t>
      </w:r>
      <w:r w:rsidR="00FC7586" w:rsidRPr="00A5171E">
        <w:rPr>
          <w:sz w:val="24"/>
          <w:szCs w:val="24"/>
          <w:lang w:val="fr-CH"/>
        </w:rPr>
        <w:t>menace d</w:t>
      </w:r>
      <w:r w:rsidR="001D6F95">
        <w:rPr>
          <w:sz w:val="24"/>
          <w:szCs w:val="24"/>
          <w:lang w:val="fr-CH"/>
        </w:rPr>
        <w:t>’extinction de leurs</w:t>
      </w:r>
      <w:r w:rsidR="00FC7586" w:rsidRPr="00A5171E">
        <w:rPr>
          <w:sz w:val="24"/>
          <w:szCs w:val="24"/>
          <w:lang w:val="fr-CH"/>
        </w:rPr>
        <w:t xml:space="preserve"> </w:t>
      </w:r>
      <w:r w:rsidRPr="00A5171E">
        <w:rPr>
          <w:sz w:val="24"/>
          <w:szCs w:val="24"/>
          <w:lang w:val="fr-CH"/>
        </w:rPr>
        <w:t xml:space="preserve">moyens de subsistance et la </w:t>
      </w:r>
      <w:r w:rsidR="00FC7586" w:rsidRPr="00A5171E">
        <w:rPr>
          <w:sz w:val="24"/>
          <w:szCs w:val="24"/>
          <w:lang w:val="fr-CH"/>
        </w:rPr>
        <w:t>restriction de l'</w:t>
      </w:r>
      <w:r w:rsidR="00C93A41" w:rsidRPr="00A5171E">
        <w:rPr>
          <w:sz w:val="24"/>
          <w:szCs w:val="24"/>
          <w:lang w:val="fr-CH"/>
        </w:rPr>
        <w:t xml:space="preserve">accès aux lieux et </w:t>
      </w:r>
      <w:r w:rsidRPr="00A5171E">
        <w:rPr>
          <w:sz w:val="24"/>
          <w:szCs w:val="24"/>
          <w:lang w:val="fr-CH"/>
        </w:rPr>
        <w:t xml:space="preserve">ressources </w:t>
      </w:r>
      <w:r w:rsidR="00C93A41" w:rsidRPr="00A5171E">
        <w:rPr>
          <w:sz w:val="24"/>
          <w:szCs w:val="24"/>
          <w:lang w:val="fr-CH"/>
        </w:rPr>
        <w:t>sacrés</w:t>
      </w:r>
      <w:r w:rsidRPr="00A5171E">
        <w:rPr>
          <w:sz w:val="24"/>
          <w:szCs w:val="24"/>
          <w:lang w:val="fr-CH"/>
        </w:rPr>
        <w:t xml:space="preserve">. </w:t>
      </w:r>
    </w:p>
    <w:p w14:paraId="67349941" w14:textId="77777777" w:rsidR="00FC7586" w:rsidRPr="00A5171E" w:rsidRDefault="00FC7586" w:rsidP="2154C4BE">
      <w:pPr>
        <w:jc w:val="both"/>
        <w:rPr>
          <w:sz w:val="24"/>
          <w:szCs w:val="24"/>
          <w:lang w:val="fr-CH"/>
        </w:rPr>
      </w:pPr>
    </w:p>
    <w:p w14:paraId="67E84840" w14:textId="011D2BD0" w:rsidR="00360B1F" w:rsidRPr="00A5171E" w:rsidRDefault="00FC7586">
      <w:pPr>
        <w:jc w:val="both"/>
        <w:rPr>
          <w:sz w:val="24"/>
          <w:szCs w:val="24"/>
          <w:lang w:val="fr-CH"/>
        </w:rPr>
      </w:pPr>
      <w:r w:rsidRPr="00A5171E">
        <w:rPr>
          <w:sz w:val="24"/>
          <w:szCs w:val="24"/>
          <w:lang w:val="fr-CH"/>
        </w:rPr>
        <w:t xml:space="preserve">Les projets touristiques </w:t>
      </w:r>
      <w:r w:rsidR="004D36C1" w:rsidRPr="00A5171E">
        <w:rPr>
          <w:sz w:val="24"/>
          <w:szCs w:val="24"/>
          <w:lang w:val="fr-CH"/>
        </w:rPr>
        <w:t xml:space="preserve">peuvent être </w:t>
      </w:r>
      <w:r w:rsidRPr="00A5171E">
        <w:rPr>
          <w:sz w:val="24"/>
          <w:szCs w:val="24"/>
          <w:lang w:val="fr-CH"/>
        </w:rPr>
        <w:t xml:space="preserve">à l'origine de violences à l'encontre des femmes et des enfants </w:t>
      </w:r>
      <w:r w:rsidR="002244B2">
        <w:rPr>
          <w:sz w:val="24"/>
          <w:szCs w:val="24"/>
          <w:lang w:val="fr-CH"/>
        </w:rPr>
        <w:t>autochtones</w:t>
      </w:r>
      <w:r w:rsidRPr="00A5171E">
        <w:rPr>
          <w:sz w:val="24"/>
          <w:szCs w:val="24"/>
          <w:lang w:val="fr-CH"/>
        </w:rPr>
        <w:t>, de trafic sexuel, de militarisation et d'</w:t>
      </w:r>
      <w:r w:rsidR="000E4856" w:rsidRPr="00A5171E">
        <w:rPr>
          <w:sz w:val="24"/>
          <w:szCs w:val="24"/>
          <w:lang w:val="fr-CH"/>
        </w:rPr>
        <w:t>exploitation du travail</w:t>
      </w:r>
      <w:r w:rsidRPr="00A5171E">
        <w:rPr>
          <w:sz w:val="24"/>
          <w:szCs w:val="24"/>
          <w:lang w:val="fr-CH"/>
        </w:rPr>
        <w:t xml:space="preserve">. Les expressions culturelles des </w:t>
      </w:r>
      <w:r w:rsidR="002244B2">
        <w:rPr>
          <w:sz w:val="24"/>
          <w:szCs w:val="24"/>
          <w:lang w:val="fr-CH"/>
        </w:rPr>
        <w:t>P</w:t>
      </w:r>
      <w:r w:rsidRPr="00A5171E">
        <w:rPr>
          <w:sz w:val="24"/>
          <w:szCs w:val="24"/>
          <w:lang w:val="fr-CH"/>
        </w:rPr>
        <w:t xml:space="preserve">euples </w:t>
      </w:r>
      <w:r w:rsidR="002244B2">
        <w:rPr>
          <w:sz w:val="24"/>
          <w:szCs w:val="24"/>
          <w:lang w:val="fr-CH"/>
        </w:rPr>
        <w:t>Autochtones</w:t>
      </w:r>
      <w:r w:rsidRPr="00A5171E">
        <w:rPr>
          <w:sz w:val="24"/>
          <w:szCs w:val="24"/>
          <w:lang w:val="fr-CH"/>
        </w:rPr>
        <w:t xml:space="preserve"> sont souvent mises en avant comme un élément distinctif pour attirer le tourisme. Cela </w:t>
      </w:r>
      <w:r w:rsidR="001A1B86" w:rsidRPr="00A5171E">
        <w:rPr>
          <w:sz w:val="24"/>
          <w:szCs w:val="24"/>
          <w:lang w:val="fr-CH"/>
        </w:rPr>
        <w:t xml:space="preserve">peut entraîner </w:t>
      </w:r>
      <w:r w:rsidRPr="00A5171E">
        <w:rPr>
          <w:sz w:val="24"/>
          <w:szCs w:val="24"/>
          <w:lang w:val="fr-CH"/>
        </w:rPr>
        <w:t xml:space="preserve">l'appropriation et la marchandisation des </w:t>
      </w:r>
      <w:r w:rsidR="00BE65F9" w:rsidRPr="00A5171E">
        <w:rPr>
          <w:sz w:val="24"/>
          <w:szCs w:val="24"/>
          <w:lang w:val="fr-CH"/>
        </w:rPr>
        <w:t xml:space="preserve">connaissances </w:t>
      </w:r>
      <w:r w:rsidR="009260C9" w:rsidRPr="00A5171E">
        <w:rPr>
          <w:sz w:val="24"/>
          <w:szCs w:val="24"/>
          <w:lang w:val="fr-CH"/>
        </w:rPr>
        <w:t xml:space="preserve">autochtones </w:t>
      </w:r>
      <w:r w:rsidR="00BE65F9" w:rsidRPr="00A5171E">
        <w:rPr>
          <w:sz w:val="24"/>
          <w:szCs w:val="24"/>
          <w:lang w:val="fr-CH"/>
        </w:rPr>
        <w:t>et de</w:t>
      </w:r>
      <w:r w:rsidR="002244B2">
        <w:rPr>
          <w:sz w:val="24"/>
          <w:szCs w:val="24"/>
          <w:lang w:val="fr-CH"/>
        </w:rPr>
        <w:t xml:space="preserve"> leurs</w:t>
      </w:r>
      <w:r w:rsidR="00BE65F9" w:rsidRPr="00A5171E">
        <w:rPr>
          <w:sz w:val="24"/>
          <w:szCs w:val="24"/>
          <w:lang w:val="fr-CH"/>
        </w:rPr>
        <w:t xml:space="preserve"> </w:t>
      </w:r>
      <w:r w:rsidR="009260C9" w:rsidRPr="00A5171E">
        <w:rPr>
          <w:sz w:val="24"/>
          <w:szCs w:val="24"/>
          <w:lang w:val="fr-CH"/>
        </w:rPr>
        <w:t>biens culturels</w:t>
      </w:r>
      <w:r w:rsidR="002244B2">
        <w:rPr>
          <w:sz w:val="24"/>
          <w:szCs w:val="24"/>
          <w:lang w:val="fr-CH"/>
        </w:rPr>
        <w:t>.</w:t>
      </w:r>
    </w:p>
    <w:p w14:paraId="55289FD5" w14:textId="77777777" w:rsidR="2154C4BE" w:rsidRPr="00A5171E" w:rsidRDefault="2154C4BE" w:rsidP="2154C4BE">
      <w:pPr>
        <w:jc w:val="both"/>
        <w:rPr>
          <w:sz w:val="24"/>
          <w:szCs w:val="24"/>
          <w:lang w:val="fr-CH"/>
        </w:rPr>
      </w:pPr>
    </w:p>
    <w:p w14:paraId="12888D64" w14:textId="1D2FA33F" w:rsidR="00360B1F" w:rsidRPr="00A5171E" w:rsidRDefault="00906694">
      <w:pPr>
        <w:jc w:val="both"/>
        <w:rPr>
          <w:sz w:val="24"/>
          <w:szCs w:val="24"/>
          <w:lang w:val="fr-CH"/>
        </w:rPr>
      </w:pPr>
      <w:r w:rsidRPr="00A5171E">
        <w:rPr>
          <w:sz w:val="24"/>
          <w:szCs w:val="24"/>
          <w:lang w:val="fr-CH"/>
        </w:rPr>
        <w:t xml:space="preserve">Au cours des dernières décennies, les approches communautaires </w:t>
      </w:r>
      <w:r w:rsidR="00CA209A">
        <w:rPr>
          <w:sz w:val="24"/>
          <w:szCs w:val="24"/>
          <w:lang w:val="fr-CH"/>
        </w:rPr>
        <w:t>au</w:t>
      </w:r>
      <w:r w:rsidRPr="00A5171E">
        <w:rPr>
          <w:sz w:val="24"/>
          <w:szCs w:val="24"/>
          <w:lang w:val="fr-CH"/>
        </w:rPr>
        <w:t xml:space="preserve"> tourisme, telles que l'écotourisme et le tourisme ethnoculturel, sont devenues de plus en plus populaires </w:t>
      </w:r>
      <w:r w:rsidR="002244B2">
        <w:rPr>
          <w:sz w:val="24"/>
          <w:szCs w:val="24"/>
          <w:lang w:val="fr-CH"/>
        </w:rPr>
        <w:t xml:space="preserve">pour </w:t>
      </w:r>
      <w:r w:rsidR="00CA209A">
        <w:rPr>
          <w:sz w:val="24"/>
          <w:szCs w:val="24"/>
          <w:lang w:val="fr-CH"/>
        </w:rPr>
        <w:t>soutenir</w:t>
      </w:r>
      <w:r w:rsidR="002244B2">
        <w:rPr>
          <w:sz w:val="24"/>
          <w:szCs w:val="24"/>
          <w:lang w:val="fr-CH"/>
        </w:rPr>
        <w:t xml:space="preserve"> le</w:t>
      </w:r>
      <w:r w:rsidRPr="00A5171E">
        <w:rPr>
          <w:sz w:val="24"/>
          <w:szCs w:val="24"/>
          <w:lang w:val="fr-CH"/>
        </w:rPr>
        <w:t xml:space="preserve"> développement durable. </w:t>
      </w:r>
      <w:r w:rsidR="002244B2">
        <w:rPr>
          <w:sz w:val="24"/>
          <w:szCs w:val="24"/>
          <w:lang w:val="fr-CH"/>
        </w:rPr>
        <w:t>L</w:t>
      </w:r>
      <w:r w:rsidRPr="00A5171E">
        <w:rPr>
          <w:sz w:val="24"/>
          <w:szCs w:val="24"/>
          <w:lang w:val="fr-CH"/>
        </w:rPr>
        <w:t xml:space="preserve">es projets de tourisme communautaire peuvent apporter des avantages socio-économiques et culturels aux </w:t>
      </w:r>
      <w:r w:rsidR="002244B2">
        <w:rPr>
          <w:sz w:val="24"/>
          <w:szCs w:val="24"/>
          <w:lang w:val="fr-CH"/>
        </w:rPr>
        <w:t>P</w:t>
      </w:r>
      <w:r w:rsidRPr="00A5171E">
        <w:rPr>
          <w:sz w:val="24"/>
          <w:szCs w:val="24"/>
          <w:lang w:val="fr-CH"/>
        </w:rPr>
        <w:t>eupl</w:t>
      </w:r>
      <w:r w:rsidRPr="00A5171E">
        <w:rPr>
          <w:sz w:val="24"/>
          <w:szCs w:val="24"/>
          <w:lang w:val="fr-CH"/>
        </w:rPr>
        <w:t xml:space="preserve">es </w:t>
      </w:r>
      <w:r w:rsidR="002244B2">
        <w:rPr>
          <w:sz w:val="24"/>
          <w:szCs w:val="24"/>
          <w:lang w:val="fr-CH"/>
        </w:rPr>
        <w:t>A</w:t>
      </w:r>
      <w:r w:rsidRPr="00A5171E">
        <w:rPr>
          <w:sz w:val="24"/>
          <w:szCs w:val="24"/>
          <w:lang w:val="fr-CH"/>
        </w:rPr>
        <w:t xml:space="preserve">utochtones </w:t>
      </w:r>
      <w:r w:rsidR="001A1B86" w:rsidRPr="00A5171E">
        <w:rPr>
          <w:sz w:val="24"/>
          <w:szCs w:val="24"/>
          <w:lang w:val="fr-CH"/>
        </w:rPr>
        <w:t xml:space="preserve">et au </w:t>
      </w:r>
      <w:r w:rsidR="008A5318" w:rsidRPr="00A5171E">
        <w:rPr>
          <w:sz w:val="24"/>
          <w:szCs w:val="24"/>
          <w:lang w:val="fr-CH"/>
        </w:rPr>
        <w:t>reste de la société</w:t>
      </w:r>
      <w:r w:rsidR="002244B2">
        <w:rPr>
          <w:sz w:val="24"/>
          <w:szCs w:val="24"/>
          <w:lang w:val="fr-CH"/>
        </w:rPr>
        <w:t xml:space="preserve">, dans la mesure où </w:t>
      </w:r>
      <w:r w:rsidR="002244B2" w:rsidRPr="00A5171E">
        <w:rPr>
          <w:sz w:val="24"/>
          <w:szCs w:val="24"/>
          <w:lang w:val="fr-CH"/>
        </w:rPr>
        <w:t xml:space="preserve">ils sont </w:t>
      </w:r>
      <w:r w:rsidR="002244B2">
        <w:rPr>
          <w:sz w:val="24"/>
          <w:szCs w:val="24"/>
          <w:lang w:val="fr-CH"/>
        </w:rPr>
        <w:t>élaborés et mis en œuvre</w:t>
      </w:r>
      <w:r w:rsidR="002244B2" w:rsidRPr="00A5171E">
        <w:rPr>
          <w:sz w:val="24"/>
          <w:szCs w:val="24"/>
          <w:lang w:val="fr-CH"/>
        </w:rPr>
        <w:t xml:space="preserve"> </w:t>
      </w:r>
      <w:r w:rsidR="002244B2">
        <w:rPr>
          <w:sz w:val="24"/>
          <w:szCs w:val="24"/>
          <w:lang w:val="fr-CH"/>
        </w:rPr>
        <w:t xml:space="preserve">en collaboration avec les Peuples Autochtones et </w:t>
      </w:r>
      <w:r w:rsidR="002244B2" w:rsidRPr="00A5171E">
        <w:rPr>
          <w:sz w:val="24"/>
          <w:szCs w:val="24"/>
          <w:lang w:val="fr-CH"/>
        </w:rPr>
        <w:t xml:space="preserve">dans le </w:t>
      </w:r>
      <w:r w:rsidR="002244B2">
        <w:rPr>
          <w:sz w:val="24"/>
          <w:szCs w:val="24"/>
          <w:lang w:val="fr-CH"/>
        </w:rPr>
        <w:t>respect de leur</w:t>
      </w:r>
      <w:r w:rsidR="00CA209A">
        <w:rPr>
          <w:sz w:val="24"/>
          <w:szCs w:val="24"/>
          <w:lang w:val="fr-CH"/>
        </w:rPr>
        <w:t>s</w:t>
      </w:r>
      <w:r w:rsidR="002244B2">
        <w:rPr>
          <w:sz w:val="24"/>
          <w:szCs w:val="24"/>
          <w:lang w:val="fr-CH"/>
        </w:rPr>
        <w:t xml:space="preserve"> droits</w:t>
      </w:r>
      <w:r w:rsidR="008A5318" w:rsidRPr="00A5171E">
        <w:rPr>
          <w:sz w:val="24"/>
          <w:szCs w:val="24"/>
          <w:lang w:val="fr-CH"/>
        </w:rPr>
        <w:t xml:space="preserve">.  </w:t>
      </w:r>
      <w:r w:rsidR="00CA209A">
        <w:rPr>
          <w:sz w:val="24"/>
          <w:szCs w:val="24"/>
          <w:lang w:val="fr-CH"/>
        </w:rPr>
        <w:t>Parmi c</w:t>
      </w:r>
      <w:r w:rsidRPr="00A5171E">
        <w:rPr>
          <w:sz w:val="24"/>
          <w:szCs w:val="24"/>
          <w:lang w:val="fr-CH"/>
        </w:rPr>
        <w:t>es avantages</w:t>
      </w:r>
      <w:r w:rsidR="00CA209A">
        <w:rPr>
          <w:sz w:val="24"/>
          <w:szCs w:val="24"/>
          <w:lang w:val="fr-CH"/>
        </w:rPr>
        <w:t>, on compte</w:t>
      </w:r>
      <w:r w:rsidRPr="00A5171E">
        <w:rPr>
          <w:sz w:val="24"/>
          <w:szCs w:val="24"/>
          <w:lang w:val="fr-CH"/>
        </w:rPr>
        <w:t xml:space="preserve"> le développement économique</w:t>
      </w:r>
      <w:r w:rsidR="000E4856" w:rsidRPr="00A5171E">
        <w:rPr>
          <w:sz w:val="24"/>
          <w:szCs w:val="24"/>
          <w:lang w:val="fr-CH"/>
        </w:rPr>
        <w:t xml:space="preserve">, le </w:t>
      </w:r>
      <w:r w:rsidR="008A7374" w:rsidRPr="00A5171E">
        <w:rPr>
          <w:sz w:val="24"/>
          <w:szCs w:val="24"/>
          <w:lang w:val="fr-CH"/>
        </w:rPr>
        <w:t xml:space="preserve">renforcement des </w:t>
      </w:r>
      <w:r w:rsidR="006C381D" w:rsidRPr="00A5171E">
        <w:rPr>
          <w:sz w:val="24"/>
          <w:szCs w:val="24"/>
          <w:lang w:val="fr-CH"/>
        </w:rPr>
        <w:t>institutions politiques, juridiques, économiques, sociales et culturelles des peuples autochtones</w:t>
      </w:r>
      <w:r w:rsidR="004F3ECE" w:rsidRPr="00A5171E">
        <w:rPr>
          <w:sz w:val="24"/>
          <w:szCs w:val="24"/>
          <w:lang w:val="fr-CH"/>
        </w:rPr>
        <w:t>, l'</w:t>
      </w:r>
      <w:r w:rsidRPr="00A5171E">
        <w:rPr>
          <w:sz w:val="24"/>
          <w:szCs w:val="24"/>
          <w:lang w:val="fr-CH"/>
        </w:rPr>
        <w:t>emploi</w:t>
      </w:r>
      <w:r w:rsidR="000E4856" w:rsidRPr="00A5171E">
        <w:rPr>
          <w:sz w:val="24"/>
          <w:szCs w:val="24"/>
          <w:lang w:val="fr-CH"/>
        </w:rPr>
        <w:t>, l'</w:t>
      </w:r>
      <w:r w:rsidRPr="00A5171E">
        <w:rPr>
          <w:sz w:val="24"/>
          <w:szCs w:val="24"/>
          <w:lang w:val="fr-CH"/>
        </w:rPr>
        <w:t xml:space="preserve">éducation </w:t>
      </w:r>
      <w:r w:rsidR="000E4856" w:rsidRPr="00A5171E">
        <w:rPr>
          <w:sz w:val="24"/>
          <w:szCs w:val="24"/>
          <w:lang w:val="fr-CH"/>
        </w:rPr>
        <w:t xml:space="preserve">et la </w:t>
      </w:r>
      <w:r w:rsidRPr="00A5171E">
        <w:rPr>
          <w:sz w:val="24"/>
          <w:szCs w:val="24"/>
          <w:lang w:val="fr-CH"/>
        </w:rPr>
        <w:t>formation</w:t>
      </w:r>
      <w:r w:rsidR="000E4856" w:rsidRPr="00A5171E">
        <w:rPr>
          <w:sz w:val="24"/>
          <w:szCs w:val="24"/>
          <w:lang w:val="fr-CH"/>
        </w:rPr>
        <w:t xml:space="preserve">, la </w:t>
      </w:r>
      <w:r w:rsidRPr="00A5171E">
        <w:rPr>
          <w:sz w:val="24"/>
          <w:szCs w:val="24"/>
          <w:lang w:val="fr-CH"/>
        </w:rPr>
        <w:t xml:space="preserve">revitalisation des </w:t>
      </w:r>
      <w:r w:rsidR="004F3ECE" w:rsidRPr="00A5171E">
        <w:rPr>
          <w:sz w:val="24"/>
          <w:szCs w:val="24"/>
          <w:lang w:val="fr-CH"/>
        </w:rPr>
        <w:t>langues</w:t>
      </w:r>
      <w:r w:rsidRPr="00A5171E">
        <w:rPr>
          <w:sz w:val="24"/>
          <w:szCs w:val="24"/>
          <w:lang w:val="fr-CH"/>
        </w:rPr>
        <w:t>, de la culture et des connaissances autochtones</w:t>
      </w:r>
      <w:r w:rsidR="000E4856" w:rsidRPr="00A5171E">
        <w:rPr>
          <w:sz w:val="24"/>
          <w:szCs w:val="24"/>
          <w:lang w:val="fr-CH"/>
        </w:rPr>
        <w:t xml:space="preserve">, la </w:t>
      </w:r>
      <w:r w:rsidRPr="00A5171E">
        <w:rPr>
          <w:sz w:val="24"/>
          <w:szCs w:val="24"/>
          <w:lang w:val="fr-CH"/>
        </w:rPr>
        <w:t xml:space="preserve">restauration de la </w:t>
      </w:r>
      <w:r w:rsidR="000E4856" w:rsidRPr="00A5171E">
        <w:rPr>
          <w:sz w:val="24"/>
          <w:szCs w:val="24"/>
          <w:lang w:val="fr-CH"/>
        </w:rPr>
        <w:t>biodiversité</w:t>
      </w:r>
      <w:r w:rsidR="00CA209A">
        <w:rPr>
          <w:sz w:val="24"/>
          <w:szCs w:val="24"/>
          <w:lang w:val="fr-CH"/>
        </w:rPr>
        <w:t xml:space="preserve">, ainsi que </w:t>
      </w:r>
      <w:r w:rsidR="000E4856" w:rsidRPr="00A5171E">
        <w:rPr>
          <w:sz w:val="24"/>
          <w:szCs w:val="24"/>
          <w:lang w:val="fr-CH"/>
        </w:rPr>
        <w:t>d</w:t>
      </w:r>
      <w:r w:rsidRPr="00A5171E">
        <w:rPr>
          <w:sz w:val="24"/>
          <w:szCs w:val="24"/>
          <w:lang w:val="fr-CH"/>
        </w:rPr>
        <w:t xml:space="preserve">'autres </w:t>
      </w:r>
      <w:r w:rsidR="00CA209A">
        <w:rPr>
          <w:sz w:val="24"/>
          <w:szCs w:val="24"/>
          <w:lang w:val="fr-CH"/>
        </w:rPr>
        <w:t>opportunités</w:t>
      </w:r>
      <w:r w:rsidRPr="00A5171E">
        <w:rPr>
          <w:sz w:val="24"/>
          <w:szCs w:val="24"/>
          <w:lang w:val="fr-CH"/>
        </w:rPr>
        <w:t>.</w:t>
      </w:r>
    </w:p>
    <w:p w14:paraId="1BA4F518" w14:textId="77777777" w:rsidR="00D65F52" w:rsidRPr="00A5171E" w:rsidRDefault="00D65F52" w:rsidP="52F09944">
      <w:pPr>
        <w:jc w:val="both"/>
        <w:rPr>
          <w:sz w:val="24"/>
          <w:szCs w:val="24"/>
          <w:lang w:val="fr-CH"/>
        </w:rPr>
      </w:pPr>
    </w:p>
    <w:p w14:paraId="225B634D" w14:textId="781B4A3D" w:rsidR="00360B1F" w:rsidRPr="00A5171E" w:rsidRDefault="00906694">
      <w:pPr>
        <w:tabs>
          <w:tab w:val="right" w:pos="1080"/>
          <w:tab w:val="left" w:pos="1728"/>
          <w:tab w:val="left" w:pos="2160"/>
          <w:tab w:val="left" w:pos="2592"/>
          <w:tab w:val="right" w:leader="dot" w:pos="9360"/>
        </w:tabs>
        <w:jc w:val="both"/>
        <w:rPr>
          <w:sz w:val="24"/>
          <w:szCs w:val="24"/>
          <w:lang w:val="fr-CH"/>
        </w:rPr>
      </w:pPr>
      <w:r w:rsidRPr="00A5171E">
        <w:rPr>
          <w:sz w:val="24"/>
          <w:szCs w:val="24"/>
          <w:lang w:val="fr-CH"/>
        </w:rPr>
        <w:t xml:space="preserve">Les mécanismes de défense des droits de l'homme et les institutions spécialisées des </w:t>
      </w:r>
      <w:r w:rsidR="000E4856" w:rsidRPr="00A5171E">
        <w:rPr>
          <w:sz w:val="24"/>
          <w:szCs w:val="24"/>
          <w:lang w:val="fr-CH"/>
        </w:rPr>
        <w:t xml:space="preserve">Nations unies </w:t>
      </w:r>
      <w:r w:rsidRPr="00A5171E">
        <w:rPr>
          <w:sz w:val="24"/>
          <w:szCs w:val="24"/>
          <w:lang w:val="fr-CH"/>
        </w:rPr>
        <w:t xml:space="preserve">ont fourni </w:t>
      </w:r>
      <w:r w:rsidR="000E4856" w:rsidRPr="00A5171E">
        <w:rPr>
          <w:sz w:val="24"/>
          <w:szCs w:val="24"/>
          <w:lang w:val="fr-CH"/>
        </w:rPr>
        <w:t xml:space="preserve">quelques </w:t>
      </w:r>
      <w:r w:rsidRPr="00A5171E">
        <w:rPr>
          <w:sz w:val="24"/>
          <w:szCs w:val="24"/>
          <w:lang w:val="fr-CH"/>
        </w:rPr>
        <w:t xml:space="preserve">orientations sur </w:t>
      </w:r>
      <w:r w:rsidR="000E4856" w:rsidRPr="00A5171E">
        <w:rPr>
          <w:sz w:val="24"/>
          <w:szCs w:val="24"/>
          <w:lang w:val="fr-CH"/>
        </w:rPr>
        <w:t xml:space="preserve">ce </w:t>
      </w:r>
      <w:r w:rsidRPr="00A5171E">
        <w:rPr>
          <w:sz w:val="24"/>
          <w:szCs w:val="24"/>
          <w:lang w:val="fr-CH"/>
        </w:rPr>
        <w:t xml:space="preserve">sujet. </w:t>
      </w:r>
      <w:r w:rsidRPr="00A5171E">
        <w:rPr>
          <w:color w:val="000000" w:themeColor="text1"/>
          <w:sz w:val="24"/>
          <w:szCs w:val="24"/>
          <w:lang w:val="fr-CH"/>
        </w:rPr>
        <w:t>Le Mécanisme d'experts sur les droits des p</w:t>
      </w:r>
      <w:r w:rsidRPr="00A5171E">
        <w:rPr>
          <w:color w:val="000000" w:themeColor="text1"/>
          <w:sz w:val="24"/>
          <w:szCs w:val="24"/>
          <w:lang w:val="fr-CH"/>
        </w:rPr>
        <w:t xml:space="preserve">euples autochtones a abordé le tourisme et le </w:t>
      </w:r>
      <w:r w:rsidRPr="00A5171E">
        <w:rPr>
          <w:sz w:val="24"/>
          <w:szCs w:val="24"/>
          <w:lang w:val="fr-CH"/>
        </w:rPr>
        <w:t xml:space="preserve">patrimoine </w:t>
      </w:r>
      <w:r w:rsidRPr="00A5171E">
        <w:rPr>
          <w:color w:val="000000" w:themeColor="text1"/>
          <w:sz w:val="24"/>
          <w:szCs w:val="24"/>
          <w:lang w:val="fr-CH"/>
        </w:rPr>
        <w:t xml:space="preserve">culturel </w:t>
      </w:r>
      <w:r w:rsidRPr="00A5171E">
        <w:rPr>
          <w:sz w:val="24"/>
          <w:szCs w:val="24"/>
          <w:lang w:val="fr-CH"/>
        </w:rPr>
        <w:t>dans son rapport sur la "Promotion et la protection des droits des peuples autochtones en ce qui concerne leur patrimoine culturel" (A/HRC/30/53)</w:t>
      </w:r>
      <w:r w:rsidRPr="00A5171E">
        <w:rPr>
          <w:b/>
          <w:bCs/>
          <w:sz w:val="24"/>
          <w:szCs w:val="24"/>
          <w:lang w:val="fr-CH"/>
        </w:rPr>
        <w:t xml:space="preserve">. </w:t>
      </w:r>
      <w:r w:rsidR="00F51CF4" w:rsidRPr="00F51CF4">
        <w:rPr>
          <w:sz w:val="24"/>
          <w:szCs w:val="24"/>
          <w:lang w:val="fr-CH"/>
        </w:rPr>
        <w:t>Le Comité mondial d’éthique du tourisme de</w:t>
      </w:r>
      <w:r w:rsidR="00F51CF4" w:rsidRPr="00F51CF4">
        <w:rPr>
          <w:b/>
          <w:bCs/>
          <w:sz w:val="24"/>
          <w:szCs w:val="24"/>
          <w:lang w:val="fr-CH"/>
        </w:rPr>
        <w:t xml:space="preserve"> </w:t>
      </w:r>
      <w:r w:rsidR="00F51CF4" w:rsidRPr="00F51CF4">
        <w:rPr>
          <w:sz w:val="24"/>
          <w:szCs w:val="24"/>
          <w:lang w:val="fr-CH"/>
        </w:rPr>
        <w:t>l</w:t>
      </w:r>
      <w:r w:rsidRPr="00F51CF4">
        <w:rPr>
          <w:sz w:val="24"/>
          <w:szCs w:val="24"/>
          <w:lang w:val="fr-CH"/>
        </w:rPr>
        <w:t>'Organisation mondiale du tourisme des Nat</w:t>
      </w:r>
      <w:r w:rsidRPr="00F51CF4">
        <w:rPr>
          <w:sz w:val="24"/>
          <w:szCs w:val="24"/>
          <w:lang w:val="fr-CH"/>
        </w:rPr>
        <w:t xml:space="preserve">ions </w:t>
      </w:r>
      <w:r w:rsidR="00F51CF4" w:rsidRPr="00F51CF4">
        <w:rPr>
          <w:sz w:val="24"/>
          <w:szCs w:val="24"/>
          <w:lang w:val="fr-CH"/>
        </w:rPr>
        <w:t>U</w:t>
      </w:r>
      <w:r w:rsidRPr="00F51CF4">
        <w:rPr>
          <w:sz w:val="24"/>
          <w:szCs w:val="24"/>
          <w:lang w:val="fr-CH"/>
        </w:rPr>
        <w:t xml:space="preserve">nies a publié ses recommandations sur le </w:t>
      </w:r>
      <w:r w:rsidR="00F51CF4" w:rsidRPr="00F51CF4">
        <w:rPr>
          <w:sz w:val="24"/>
          <w:szCs w:val="24"/>
          <w:lang w:val="fr-CH"/>
        </w:rPr>
        <w:t>« </w:t>
      </w:r>
      <w:r w:rsidRPr="00F51CF4">
        <w:rPr>
          <w:sz w:val="24"/>
          <w:szCs w:val="24"/>
          <w:lang w:val="fr-CH"/>
        </w:rPr>
        <w:t>développement durable du tourisme autochtone</w:t>
      </w:r>
      <w:r w:rsidR="00F51CF4" w:rsidRPr="00F51CF4">
        <w:rPr>
          <w:sz w:val="24"/>
          <w:szCs w:val="24"/>
          <w:lang w:val="fr-CH"/>
        </w:rPr>
        <w:t> »</w:t>
      </w:r>
      <w:r w:rsidRPr="00F51CF4">
        <w:rPr>
          <w:sz w:val="24"/>
          <w:szCs w:val="24"/>
          <w:lang w:val="fr-CH"/>
        </w:rPr>
        <w:t xml:space="preserve"> </w:t>
      </w:r>
      <w:r w:rsidRPr="00F51CF4">
        <w:rPr>
          <w:sz w:val="24"/>
          <w:szCs w:val="24"/>
          <w:lang w:val="fr-CH"/>
        </w:rPr>
        <w:t>en 2019</w:t>
      </w:r>
      <w:r w:rsidRPr="00F51CF4">
        <w:rPr>
          <w:sz w:val="24"/>
          <w:szCs w:val="24"/>
          <w:lang w:val="fr-CH"/>
        </w:rPr>
        <w:t xml:space="preserve"> et a </w:t>
      </w:r>
      <w:r w:rsidR="0E4CC52B" w:rsidRPr="00F51CF4">
        <w:rPr>
          <w:sz w:val="24"/>
          <w:szCs w:val="24"/>
          <w:lang w:val="fr-CH"/>
        </w:rPr>
        <w:t xml:space="preserve">élaboré des matrices </w:t>
      </w:r>
      <w:r w:rsidRPr="00F51CF4">
        <w:rPr>
          <w:sz w:val="24"/>
          <w:szCs w:val="24"/>
          <w:lang w:val="fr-CH"/>
        </w:rPr>
        <w:t xml:space="preserve">et des mesures </w:t>
      </w:r>
      <w:r w:rsidR="007636EB" w:rsidRPr="00F51CF4">
        <w:rPr>
          <w:sz w:val="24"/>
          <w:szCs w:val="24"/>
          <w:lang w:val="fr-CH"/>
        </w:rPr>
        <w:t xml:space="preserve">en faveur du </w:t>
      </w:r>
      <w:r w:rsidRPr="00F51CF4">
        <w:rPr>
          <w:sz w:val="24"/>
          <w:szCs w:val="24"/>
          <w:lang w:val="fr-CH"/>
        </w:rPr>
        <w:t>tourisme durable.</w:t>
      </w:r>
      <w:r w:rsidR="00927F35" w:rsidRPr="00F51CF4">
        <w:rPr>
          <w:rStyle w:val="FootnoteReference"/>
          <w:sz w:val="24"/>
          <w:szCs w:val="24"/>
        </w:rPr>
        <w:footnoteReference w:id="8"/>
      </w:r>
      <w:r w:rsidR="00F51CF4">
        <w:rPr>
          <w:sz w:val="24"/>
          <w:szCs w:val="24"/>
          <w:lang w:val="fr-CH"/>
        </w:rPr>
        <w:t xml:space="preserve"> </w:t>
      </w:r>
      <w:r w:rsidR="008B7B74" w:rsidRPr="00A5171E">
        <w:rPr>
          <w:sz w:val="24"/>
          <w:szCs w:val="24"/>
          <w:lang w:val="fr-CH"/>
        </w:rPr>
        <w:t>Le Secrétariat de la Convention sur la diversité biologique</w:t>
      </w:r>
      <w:r w:rsidR="008B7B74" w:rsidRPr="008B7B74">
        <w:rPr>
          <w:sz w:val="24"/>
          <w:szCs w:val="24"/>
          <w:vertAlign w:val="superscript"/>
        </w:rPr>
        <w:footnoteReference w:id="9"/>
      </w:r>
      <w:r w:rsidR="008B7B74" w:rsidRPr="00A5171E">
        <w:rPr>
          <w:sz w:val="24"/>
          <w:szCs w:val="24"/>
          <w:lang w:val="fr-CH"/>
        </w:rPr>
        <w:t xml:space="preserve"> et l'U</w:t>
      </w:r>
      <w:r w:rsidR="007636EB">
        <w:rPr>
          <w:sz w:val="24"/>
          <w:szCs w:val="24"/>
          <w:lang w:val="fr-CH"/>
        </w:rPr>
        <w:t xml:space="preserve">nion </w:t>
      </w:r>
      <w:r w:rsidR="008B7B74" w:rsidRPr="00A5171E">
        <w:rPr>
          <w:sz w:val="24"/>
          <w:szCs w:val="24"/>
          <w:lang w:val="fr-CH"/>
        </w:rPr>
        <w:t>I</w:t>
      </w:r>
      <w:r w:rsidR="007636EB">
        <w:rPr>
          <w:sz w:val="24"/>
          <w:szCs w:val="24"/>
          <w:lang w:val="fr-CH"/>
        </w:rPr>
        <w:t xml:space="preserve">nternationale pour la </w:t>
      </w:r>
      <w:r w:rsidR="008B7B74" w:rsidRPr="00A5171E">
        <w:rPr>
          <w:sz w:val="24"/>
          <w:szCs w:val="24"/>
          <w:lang w:val="fr-CH"/>
        </w:rPr>
        <w:t>C</w:t>
      </w:r>
      <w:r w:rsidR="007636EB">
        <w:rPr>
          <w:sz w:val="24"/>
          <w:szCs w:val="24"/>
          <w:lang w:val="fr-CH"/>
        </w:rPr>
        <w:t xml:space="preserve">onservation de la </w:t>
      </w:r>
      <w:r w:rsidR="008B7B74" w:rsidRPr="00A5171E">
        <w:rPr>
          <w:sz w:val="24"/>
          <w:szCs w:val="24"/>
          <w:lang w:val="fr-CH"/>
        </w:rPr>
        <w:t>N</w:t>
      </w:r>
      <w:r w:rsidR="007636EB">
        <w:rPr>
          <w:sz w:val="24"/>
          <w:szCs w:val="24"/>
          <w:lang w:val="fr-CH"/>
        </w:rPr>
        <w:t>ature (UICN)</w:t>
      </w:r>
      <w:r w:rsidR="008B7B74" w:rsidRPr="008B7B74">
        <w:rPr>
          <w:sz w:val="24"/>
          <w:szCs w:val="24"/>
          <w:vertAlign w:val="superscript"/>
        </w:rPr>
        <w:footnoteReference w:id="10"/>
      </w:r>
      <w:r w:rsidR="008B7B74" w:rsidRPr="00A5171E">
        <w:rPr>
          <w:sz w:val="24"/>
          <w:szCs w:val="24"/>
          <w:lang w:val="fr-CH"/>
        </w:rPr>
        <w:t xml:space="preserve"> ont </w:t>
      </w:r>
      <w:r w:rsidR="00C11CBC" w:rsidRPr="00A5171E">
        <w:rPr>
          <w:sz w:val="24"/>
          <w:szCs w:val="24"/>
          <w:lang w:val="fr-CH"/>
        </w:rPr>
        <w:t xml:space="preserve">également </w:t>
      </w:r>
      <w:r w:rsidR="008B7B74" w:rsidRPr="00A5171E">
        <w:rPr>
          <w:sz w:val="24"/>
          <w:szCs w:val="24"/>
          <w:lang w:val="fr-CH"/>
        </w:rPr>
        <w:t xml:space="preserve">publié des </w:t>
      </w:r>
      <w:r w:rsidRPr="00A5171E">
        <w:rPr>
          <w:sz w:val="24"/>
          <w:szCs w:val="24"/>
          <w:lang w:val="fr-CH"/>
        </w:rPr>
        <w:t xml:space="preserve">lignes directrices sur le tourisme durable. </w:t>
      </w:r>
      <w:r w:rsidR="00D72A38" w:rsidRPr="00A5171E">
        <w:rPr>
          <w:sz w:val="24"/>
          <w:szCs w:val="24"/>
          <w:lang w:val="fr-CH"/>
        </w:rPr>
        <w:t>Enfin</w:t>
      </w:r>
      <w:r w:rsidR="00E201D9" w:rsidRPr="00A5171E">
        <w:rPr>
          <w:sz w:val="24"/>
          <w:szCs w:val="24"/>
          <w:lang w:val="fr-CH"/>
        </w:rPr>
        <w:t xml:space="preserve">, </w:t>
      </w:r>
      <w:r w:rsidR="00D72A38" w:rsidRPr="00A5171E">
        <w:rPr>
          <w:sz w:val="24"/>
          <w:szCs w:val="24"/>
          <w:lang w:val="fr-CH"/>
        </w:rPr>
        <w:t xml:space="preserve">le </w:t>
      </w:r>
      <w:r w:rsidR="00D72A38" w:rsidRPr="00A5171E">
        <w:rPr>
          <w:rStyle w:val="normaltextrun"/>
          <w:sz w:val="24"/>
          <w:szCs w:val="24"/>
          <w:lang w:val="fr-CH"/>
        </w:rPr>
        <w:t xml:space="preserve">secteur </w:t>
      </w:r>
      <w:r w:rsidR="008B7B74" w:rsidRPr="00A5171E">
        <w:rPr>
          <w:rStyle w:val="normaltextrun"/>
          <w:sz w:val="24"/>
          <w:szCs w:val="24"/>
          <w:lang w:val="fr-CH"/>
        </w:rPr>
        <w:t>à but non lucratif</w:t>
      </w:r>
      <w:r w:rsidR="008B7B74" w:rsidRPr="008B7B74">
        <w:rPr>
          <w:rStyle w:val="FootnoteReference"/>
          <w:sz w:val="24"/>
          <w:szCs w:val="24"/>
        </w:rPr>
        <w:footnoteReference w:id="11"/>
      </w:r>
      <w:r w:rsidR="00D72A38" w:rsidRPr="00A5171E">
        <w:rPr>
          <w:sz w:val="24"/>
          <w:szCs w:val="24"/>
          <w:lang w:val="fr-CH"/>
        </w:rPr>
        <w:t xml:space="preserve"> a fourni des </w:t>
      </w:r>
      <w:r w:rsidR="0E4CC52B" w:rsidRPr="00A5171E">
        <w:rPr>
          <w:sz w:val="24"/>
          <w:szCs w:val="24"/>
          <w:lang w:val="fr-CH"/>
        </w:rPr>
        <w:t>orientations</w:t>
      </w:r>
      <w:r w:rsidRPr="00A5171E">
        <w:rPr>
          <w:sz w:val="24"/>
          <w:szCs w:val="24"/>
          <w:lang w:val="fr-CH"/>
        </w:rPr>
        <w:t xml:space="preserve">, des normes et des certifications </w:t>
      </w:r>
      <w:r w:rsidR="007636EB">
        <w:rPr>
          <w:sz w:val="24"/>
          <w:szCs w:val="24"/>
          <w:lang w:val="fr-CH"/>
        </w:rPr>
        <w:t>pour</w:t>
      </w:r>
      <w:r w:rsidRPr="00A5171E">
        <w:rPr>
          <w:sz w:val="24"/>
          <w:szCs w:val="24"/>
          <w:lang w:val="fr-CH"/>
        </w:rPr>
        <w:t xml:space="preserve"> le tourisme durable et l'écotourisme. </w:t>
      </w:r>
    </w:p>
    <w:p w14:paraId="26FD42B0" w14:textId="77777777" w:rsidR="00D65F52" w:rsidRPr="00A5171E" w:rsidRDefault="00D65F52" w:rsidP="00D65F52">
      <w:pPr>
        <w:jc w:val="both"/>
        <w:rPr>
          <w:lang w:val="fr-CH"/>
        </w:rPr>
      </w:pPr>
    </w:p>
    <w:p w14:paraId="5CF418E0" w14:textId="325FAFB5" w:rsidR="00360B1F" w:rsidRPr="00A5171E" w:rsidRDefault="00906694">
      <w:pPr>
        <w:jc w:val="both"/>
        <w:rPr>
          <w:color w:val="000000" w:themeColor="text1"/>
          <w:sz w:val="24"/>
          <w:szCs w:val="24"/>
          <w:lang w:val="fr-CH"/>
        </w:rPr>
      </w:pPr>
      <w:r w:rsidRPr="00A5171E">
        <w:rPr>
          <w:color w:val="000000" w:themeColor="text1"/>
          <w:sz w:val="24"/>
          <w:szCs w:val="24"/>
          <w:lang w:val="fr-CH"/>
        </w:rPr>
        <w:t xml:space="preserve">Le rôle des </w:t>
      </w:r>
      <w:r w:rsidR="007636EB">
        <w:rPr>
          <w:color w:val="000000" w:themeColor="text1"/>
          <w:sz w:val="24"/>
          <w:szCs w:val="24"/>
          <w:lang w:val="fr-CH"/>
        </w:rPr>
        <w:t>P</w:t>
      </w:r>
      <w:r w:rsidRPr="00A5171E">
        <w:rPr>
          <w:color w:val="000000" w:themeColor="text1"/>
          <w:sz w:val="24"/>
          <w:szCs w:val="24"/>
          <w:lang w:val="fr-CH"/>
        </w:rPr>
        <w:t xml:space="preserve">euples </w:t>
      </w:r>
      <w:r w:rsidR="007636EB">
        <w:rPr>
          <w:color w:val="000000" w:themeColor="text1"/>
          <w:sz w:val="24"/>
          <w:szCs w:val="24"/>
          <w:lang w:val="fr-CH"/>
        </w:rPr>
        <w:t>A</w:t>
      </w:r>
      <w:r w:rsidRPr="00A5171E">
        <w:rPr>
          <w:color w:val="000000" w:themeColor="text1"/>
          <w:sz w:val="24"/>
          <w:szCs w:val="24"/>
          <w:lang w:val="fr-CH"/>
        </w:rPr>
        <w:t xml:space="preserve">utochtones dans le tourisme doit être compris et traité dans le cadre de la Déclaration des Nations unies sur les droits des </w:t>
      </w:r>
      <w:r w:rsidR="007636EB">
        <w:rPr>
          <w:color w:val="000000" w:themeColor="text1"/>
          <w:sz w:val="24"/>
          <w:szCs w:val="24"/>
          <w:lang w:val="fr-CH"/>
        </w:rPr>
        <w:t>P</w:t>
      </w:r>
      <w:r w:rsidRPr="00A5171E">
        <w:rPr>
          <w:color w:val="000000" w:themeColor="text1"/>
          <w:sz w:val="24"/>
          <w:szCs w:val="24"/>
          <w:lang w:val="fr-CH"/>
        </w:rPr>
        <w:t xml:space="preserve">euples </w:t>
      </w:r>
      <w:r w:rsidR="007636EB">
        <w:rPr>
          <w:color w:val="000000" w:themeColor="text1"/>
          <w:sz w:val="24"/>
          <w:szCs w:val="24"/>
          <w:lang w:val="fr-CH"/>
        </w:rPr>
        <w:t>A</w:t>
      </w:r>
      <w:r w:rsidRPr="00A5171E">
        <w:rPr>
          <w:color w:val="000000" w:themeColor="text1"/>
          <w:sz w:val="24"/>
          <w:szCs w:val="24"/>
          <w:lang w:val="fr-CH"/>
        </w:rPr>
        <w:t>utochtones et des instruments internationaux et régionaux relatifs aux droits de l'homme. Ces normes juridiques internatio</w:t>
      </w:r>
      <w:r w:rsidRPr="00A5171E">
        <w:rPr>
          <w:color w:val="000000" w:themeColor="text1"/>
          <w:sz w:val="24"/>
          <w:szCs w:val="24"/>
          <w:lang w:val="fr-CH"/>
        </w:rPr>
        <w:t xml:space="preserve">nales reconnaissent les droits des </w:t>
      </w:r>
      <w:r w:rsidR="007636EB">
        <w:rPr>
          <w:color w:val="000000" w:themeColor="text1"/>
          <w:sz w:val="24"/>
          <w:szCs w:val="24"/>
          <w:lang w:val="fr-CH"/>
        </w:rPr>
        <w:t>P</w:t>
      </w:r>
      <w:r w:rsidRPr="00A5171E">
        <w:rPr>
          <w:color w:val="000000" w:themeColor="text1"/>
          <w:sz w:val="24"/>
          <w:szCs w:val="24"/>
          <w:lang w:val="fr-CH"/>
        </w:rPr>
        <w:t xml:space="preserve">euples </w:t>
      </w:r>
      <w:r w:rsidR="007636EB">
        <w:rPr>
          <w:color w:val="000000" w:themeColor="text1"/>
          <w:sz w:val="24"/>
          <w:szCs w:val="24"/>
          <w:lang w:val="fr-CH"/>
        </w:rPr>
        <w:t>A</w:t>
      </w:r>
      <w:r w:rsidRPr="00A5171E">
        <w:rPr>
          <w:color w:val="000000" w:themeColor="text1"/>
          <w:sz w:val="24"/>
          <w:szCs w:val="24"/>
          <w:lang w:val="fr-CH"/>
        </w:rPr>
        <w:t xml:space="preserve">utochtones aux terres, aux territoires et aux ressources, à l'autodétermination, au patrimoine culturel et à la participation à la </w:t>
      </w:r>
      <w:r w:rsidR="00C245D4" w:rsidRPr="00A5171E">
        <w:rPr>
          <w:color w:val="000000" w:themeColor="text1"/>
          <w:sz w:val="24"/>
          <w:szCs w:val="24"/>
          <w:lang w:val="fr-CH"/>
        </w:rPr>
        <w:t>prise de décision</w:t>
      </w:r>
      <w:r w:rsidRPr="00A5171E">
        <w:rPr>
          <w:color w:val="000000" w:themeColor="text1"/>
          <w:sz w:val="24"/>
          <w:szCs w:val="24"/>
          <w:lang w:val="fr-CH"/>
        </w:rPr>
        <w:t>, qui constituent la base de leur identité collective et de leur</w:t>
      </w:r>
      <w:r w:rsidRPr="00A5171E">
        <w:rPr>
          <w:color w:val="000000" w:themeColor="text1"/>
          <w:sz w:val="24"/>
          <w:szCs w:val="24"/>
          <w:lang w:val="fr-CH"/>
        </w:rPr>
        <w:t xml:space="preserve"> survie physique, économique et culturelle.</w:t>
      </w:r>
    </w:p>
    <w:p w14:paraId="1B6B3965" w14:textId="77777777" w:rsidR="00D65F52" w:rsidRPr="00A5171E" w:rsidRDefault="00D65F52" w:rsidP="52F09944">
      <w:pPr>
        <w:jc w:val="both"/>
        <w:rPr>
          <w:color w:val="000000" w:themeColor="text1"/>
          <w:lang w:val="fr-CH"/>
        </w:rPr>
      </w:pPr>
    </w:p>
    <w:p w14:paraId="7B85A05E" w14:textId="02198EB7" w:rsidR="00360B1F" w:rsidRPr="00A5171E" w:rsidRDefault="00906694">
      <w:pPr>
        <w:tabs>
          <w:tab w:val="right" w:pos="1080"/>
          <w:tab w:val="left" w:pos="1728"/>
          <w:tab w:val="left" w:pos="2160"/>
          <w:tab w:val="left" w:pos="2592"/>
          <w:tab w:val="right" w:leader="dot" w:pos="9360"/>
        </w:tabs>
        <w:jc w:val="both"/>
        <w:rPr>
          <w:sz w:val="24"/>
          <w:szCs w:val="24"/>
          <w:lang w:val="fr-CH"/>
        </w:rPr>
      </w:pPr>
      <w:r w:rsidRPr="00A5171E">
        <w:rPr>
          <w:sz w:val="24"/>
          <w:szCs w:val="24"/>
          <w:lang w:val="fr-CH"/>
        </w:rPr>
        <w:t>Le rapport examinera les façons dont le tourisme a des retombées</w:t>
      </w:r>
      <w:r w:rsidR="007636EB">
        <w:rPr>
          <w:sz w:val="24"/>
          <w:szCs w:val="24"/>
          <w:lang w:val="fr-CH"/>
        </w:rPr>
        <w:t xml:space="preserve"> à la fois</w:t>
      </w:r>
      <w:r w:rsidRPr="00A5171E">
        <w:rPr>
          <w:sz w:val="24"/>
          <w:szCs w:val="24"/>
          <w:lang w:val="fr-CH"/>
        </w:rPr>
        <w:t xml:space="preserve"> positives</w:t>
      </w:r>
      <w:r w:rsidR="007636EB">
        <w:rPr>
          <w:sz w:val="24"/>
          <w:szCs w:val="24"/>
          <w:lang w:val="fr-CH"/>
        </w:rPr>
        <w:t xml:space="preserve"> et négatives</w:t>
      </w:r>
      <w:r w:rsidRPr="00A5171E">
        <w:rPr>
          <w:sz w:val="24"/>
          <w:szCs w:val="24"/>
          <w:lang w:val="fr-CH"/>
        </w:rPr>
        <w:t xml:space="preserve"> sur les peuples autochtones en étudiant le rôle des États, des organisations internationales et du secteur privé </w:t>
      </w:r>
      <w:r w:rsidRPr="00A5171E">
        <w:rPr>
          <w:sz w:val="24"/>
          <w:szCs w:val="24"/>
          <w:lang w:val="fr-CH"/>
        </w:rPr>
        <w:t xml:space="preserve">dans le développement des </w:t>
      </w:r>
      <w:r w:rsidR="00D72A38" w:rsidRPr="00A5171E">
        <w:rPr>
          <w:sz w:val="24"/>
          <w:szCs w:val="24"/>
          <w:lang w:val="fr-CH"/>
        </w:rPr>
        <w:t xml:space="preserve">installations </w:t>
      </w:r>
      <w:r w:rsidRPr="00A5171E">
        <w:rPr>
          <w:sz w:val="24"/>
          <w:szCs w:val="24"/>
          <w:lang w:val="fr-CH"/>
        </w:rPr>
        <w:t>touristiques</w:t>
      </w:r>
      <w:r w:rsidR="008B7B74" w:rsidRPr="00A5171E">
        <w:rPr>
          <w:sz w:val="24"/>
          <w:szCs w:val="24"/>
          <w:lang w:val="fr-CH"/>
        </w:rPr>
        <w:t xml:space="preserve">, </w:t>
      </w:r>
      <w:r w:rsidRPr="00A5171E">
        <w:rPr>
          <w:sz w:val="24"/>
          <w:szCs w:val="24"/>
          <w:lang w:val="fr-CH"/>
        </w:rPr>
        <w:t>notamment les stations balnéaires</w:t>
      </w:r>
      <w:r w:rsidR="007636EB">
        <w:rPr>
          <w:sz w:val="24"/>
          <w:szCs w:val="24"/>
          <w:lang w:val="fr-CH"/>
        </w:rPr>
        <w:t xml:space="preserve"> et autre complexes touristiques, </w:t>
      </w:r>
      <w:r w:rsidRPr="00A5171E">
        <w:rPr>
          <w:sz w:val="24"/>
          <w:szCs w:val="24"/>
          <w:lang w:val="fr-CH"/>
        </w:rPr>
        <w:t xml:space="preserve">les parcs d'attractions, les </w:t>
      </w:r>
      <w:r w:rsidR="00C245D4" w:rsidRPr="00A5171E">
        <w:rPr>
          <w:sz w:val="24"/>
          <w:szCs w:val="24"/>
          <w:lang w:val="fr-CH"/>
        </w:rPr>
        <w:t xml:space="preserve">événements </w:t>
      </w:r>
      <w:r w:rsidRPr="00A5171E">
        <w:rPr>
          <w:sz w:val="24"/>
          <w:szCs w:val="24"/>
          <w:lang w:val="fr-CH"/>
        </w:rPr>
        <w:t>sportifs</w:t>
      </w:r>
      <w:r w:rsidR="00C245D4" w:rsidRPr="00A5171E">
        <w:rPr>
          <w:sz w:val="24"/>
          <w:szCs w:val="24"/>
          <w:lang w:val="fr-CH"/>
        </w:rPr>
        <w:t xml:space="preserve">, les </w:t>
      </w:r>
      <w:r w:rsidRPr="00A5171E">
        <w:rPr>
          <w:sz w:val="24"/>
          <w:szCs w:val="24"/>
          <w:lang w:val="fr-CH"/>
        </w:rPr>
        <w:t xml:space="preserve">sites du patrimoine </w:t>
      </w:r>
      <w:r w:rsidR="00C245D4" w:rsidRPr="00A5171E">
        <w:rPr>
          <w:sz w:val="24"/>
          <w:szCs w:val="24"/>
          <w:lang w:val="fr-CH"/>
        </w:rPr>
        <w:t>mondial</w:t>
      </w:r>
      <w:r w:rsidRPr="00A5171E">
        <w:rPr>
          <w:sz w:val="24"/>
          <w:szCs w:val="24"/>
          <w:lang w:val="fr-CH"/>
        </w:rPr>
        <w:t>, les réserves de chasse, les parcs nationaux et autre</w:t>
      </w:r>
      <w:r w:rsidRPr="00A5171E">
        <w:rPr>
          <w:sz w:val="24"/>
          <w:szCs w:val="24"/>
          <w:lang w:val="fr-CH"/>
        </w:rPr>
        <w:t>s zones protégées</w:t>
      </w:r>
      <w:r w:rsidR="00F525FA" w:rsidRPr="00A5171E">
        <w:rPr>
          <w:sz w:val="24"/>
          <w:szCs w:val="24"/>
          <w:lang w:val="fr-CH"/>
        </w:rPr>
        <w:t>.</w:t>
      </w:r>
    </w:p>
    <w:p w14:paraId="50663DB1" w14:textId="77777777" w:rsidR="00D65F52" w:rsidRPr="00A5171E" w:rsidRDefault="00D65F52" w:rsidP="52F09944">
      <w:pPr>
        <w:jc w:val="both"/>
        <w:rPr>
          <w:lang w:val="fr-CH"/>
        </w:rPr>
      </w:pPr>
    </w:p>
    <w:p w14:paraId="7D599FC4" w14:textId="3357DD1C" w:rsidR="00360B1F" w:rsidRPr="00A5171E" w:rsidRDefault="00906694">
      <w:pPr>
        <w:jc w:val="both"/>
        <w:rPr>
          <w:sz w:val="24"/>
          <w:szCs w:val="24"/>
          <w:lang w:val="fr-CH"/>
        </w:rPr>
      </w:pPr>
      <w:r w:rsidRPr="00A5171E">
        <w:rPr>
          <w:sz w:val="24"/>
          <w:szCs w:val="24"/>
          <w:lang w:val="fr-CH"/>
        </w:rPr>
        <w:t xml:space="preserve">Le rapport mettra en lumière des exemples de projets touristiques menés par des </w:t>
      </w:r>
      <w:r w:rsidR="007636EB">
        <w:rPr>
          <w:sz w:val="24"/>
          <w:szCs w:val="24"/>
          <w:lang w:val="fr-CH"/>
        </w:rPr>
        <w:t>Peuples A</w:t>
      </w:r>
      <w:r w:rsidRPr="00A5171E">
        <w:rPr>
          <w:sz w:val="24"/>
          <w:szCs w:val="24"/>
          <w:lang w:val="fr-CH"/>
        </w:rPr>
        <w:t xml:space="preserve">utochtones, ainsi que les meilleures pratiques mises en œuvre par les États et les organisations internationales pour protéger les droits des </w:t>
      </w:r>
      <w:r w:rsidR="007636EB">
        <w:rPr>
          <w:sz w:val="24"/>
          <w:szCs w:val="24"/>
          <w:lang w:val="fr-CH"/>
        </w:rPr>
        <w:t>P</w:t>
      </w:r>
      <w:r w:rsidRPr="00A5171E">
        <w:rPr>
          <w:sz w:val="24"/>
          <w:szCs w:val="24"/>
          <w:lang w:val="fr-CH"/>
        </w:rPr>
        <w:t xml:space="preserve">euples </w:t>
      </w:r>
      <w:r w:rsidR="007636EB">
        <w:rPr>
          <w:sz w:val="24"/>
          <w:szCs w:val="24"/>
          <w:lang w:val="fr-CH"/>
        </w:rPr>
        <w:t>A</w:t>
      </w:r>
      <w:r w:rsidRPr="00A5171E">
        <w:rPr>
          <w:sz w:val="24"/>
          <w:szCs w:val="24"/>
          <w:lang w:val="fr-CH"/>
        </w:rPr>
        <w:t>utochtones dans ce contexte, par exemple en obtenant leur consentement libre, préalable et éclairé avant d'autoriser des activités touristiques sur leurs terres</w:t>
      </w:r>
      <w:r w:rsidR="00C245D4" w:rsidRPr="00A5171E">
        <w:rPr>
          <w:sz w:val="24"/>
          <w:szCs w:val="24"/>
          <w:lang w:val="fr-CH"/>
        </w:rPr>
        <w:t xml:space="preserve">. </w:t>
      </w:r>
    </w:p>
    <w:p w14:paraId="725314B1" w14:textId="77777777" w:rsidR="00514A2B" w:rsidRPr="00A5171E" w:rsidRDefault="2E03E847" w:rsidP="008B7B74">
      <w:pPr>
        <w:jc w:val="both"/>
        <w:rPr>
          <w:lang w:val="fr-CH"/>
        </w:rPr>
      </w:pPr>
      <w:r w:rsidRPr="00A5171E">
        <w:rPr>
          <w:sz w:val="24"/>
          <w:szCs w:val="24"/>
          <w:lang w:val="fr-CH"/>
        </w:rPr>
        <w:t xml:space="preserve"> </w:t>
      </w:r>
    </w:p>
    <w:p w14:paraId="784DB91E" w14:textId="393B682D" w:rsidR="00360B1F" w:rsidRPr="00A5171E" w:rsidRDefault="00906694">
      <w:pPr>
        <w:jc w:val="both"/>
        <w:rPr>
          <w:sz w:val="24"/>
          <w:szCs w:val="24"/>
          <w:lang w:val="fr-CH"/>
        </w:rPr>
      </w:pPr>
      <w:r w:rsidRPr="00A5171E">
        <w:rPr>
          <w:sz w:val="24"/>
          <w:szCs w:val="24"/>
          <w:lang w:val="fr-CH"/>
        </w:rPr>
        <w:t xml:space="preserve">Le Rapporteur spécial souhaite </w:t>
      </w:r>
      <w:r w:rsidR="008B7B74" w:rsidRPr="00A5171E">
        <w:rPr>
          <w:sz w:val="24"/>
          <w:szCs w:val="24"/>
          <w:lang w:val="fr-CH"/>
        </w:rPr>
        <w:t xml:space="preserve">donc </w:t>
      </w:r>
      <w:r w:rsidRPr="00A5171E">
        <w:rPr>
          <w:sz w:val="24"/>
          <w:szCs w:val="24"/>
          <w:lang w:val="fr-CH"/>
        </w:rPr>
        <w:t>recevoir des réponses aux questions ci-jointes,</w:t>
      </w:r>
      <w:r w:rsidRPr="00A5171E">
        <w:rPr>
          <w:sz w:val="24"/>
          <w:szCs w:val="24"/>
          <w:lang w:val="fr-CH"/>
        </w:rPr>
        <w:t xml:space="preserve"> afin d'étayer son rapport qui sera présenté à la 78</w:t>
      </w:r>
      <w:r w:rsidR="007636EB">
        <w:rPr>
          <w:sz w:val="24"/>
          <w:szCs w:val="24"/>
          <w:lang w:val="fr-CH"/>
        </w:rPr>
        <w:t>éme</w:t>
      </w:r>
      <w:r w:rsidRPr="00A5171E">
        <w:rPr>
          <w:sz w:val="24"/>
          <w:szCs w:val="24"/>
          <w:lang w:val="fr-CH"/>
        </w:rPr>
        <w:t xml:space="preserve"> session de l'Assemblée générale </w:t>
      </w:r>
      <w:r w:rsidR="007636EB">
        <w:rPr>
          <w:sz w:val="24"/>
          <w:szCs w:val="24"/>
          <w:lang w:val="fr-CH"/>
        </w:rPr>
        <w:t xml:space="preserve">des Nations unies </w:t>
      </w:r>
      <w:r w:rsidRPr="00A5171E">
        <w:rPr>
          <w:sz w:val="24"/>
          <w:szCs w:val="24"/>
          <w:lang w:val="fr-CH"/>
        </w:rPr>
        <w:t xml:space="preserve">en octobre 2023. Le Rapporteur spécial demande aux États membres et aux entités intergouvernementales, aux agences, </w:t>
      </w:r>
      <w:r w:rsidR="008E2D05" w:rsidRPr="00A5171E">
        <w:rPr>
          <w:sz w:val="24"/>
          <w:szCs w:val="24"/>
          <w:lang w:val="fr-CH"/>
        </w:rPr>
        <w:t xml:space="preserve">fonds et programmes </w:t>
      </w:r>
      <w:r w:rsidRPr="00A5171E">
        <w:rPr>
          <w:sz w:val="24"/>
          <w:szCs w:val="24"/>
          <w:lang w:val="fr-CH"/>
        </w:rPr>
        <w:t>des Nations Un</w:t>
      </w:r>
      <w:r w:rsidRPr="00A5171E">
        <w:rPr>
          <w:sz w:val="24"/>
          <w:szCs w:val="24"/>
          <w:lang w:val="fr-CH"/>
        </w:rPr>
        <w:t>ies</w:t>
      </w:r>
      <w:r w:rsidR="008E2D05" w:rsidRPr="00A5171E">
        <w:rPr>
          <w:sz w:val="24"/>
          <w:szCs w:val="24"/>
          <w:lang w:val="fr-CH"/>
        </w:rPr>
        <w:t xml:space="preserve">, aux </w:t>
      </w:r>
      <w:r w:rsidR="007636EB">
        <w:rPr>
          <w:sz w:val="24"/>
          <w:szCs w:val="24"/>
          <w:lang w:val="fr-CH"/>
        </w:rPr>
        <w:t>P</w:t>
      </w:r>
      <w:r w:rsidRPr="00A5171E">
        <w:rPr>
          <w:sz w:val="24"/>
          <w:szCs w:val="24"/>
          <w:lang w:val="fr-CH"/>
        </w:rPr>
        <w:t xml:space="preserve">euples et organisations autochtones, aux acteurs de la société civile, aux organisations humanitaires et de développement, aux institutions nationales des droits de l'homme, aux représentants du </w:t>
      </w:r>
      <w:r w:rsidR="007636EB">
        <w:rPr>
          <w:sz w:val="24"/>
          <w:szCs w:val="24"/>
          <w:lang w:val="fr-CH"/>
        </w:rPr>
        <w:lastRenderedPageBreak/>
        <w:t xml:space="preserve">secteur </w:t>
      </w:r>
      <w:r w:rsidR="00CB3E3C">
        <w:rPr>
          <w:sz w:val="24"/>
          <w:szCs w:val="24"/>
          <w:lang w:val="fr-CH"/>
        </w:rPr>
        <w:t>privé et des entreprises concernées</w:t>
      </w:r>
      <w:r w:rsidRPr="00A5171E">
        <w:rPr>
          <w:sz w:val="24"/>
          <w:szCs w:val="24"/>
          <w:lang w:val="fr-CH"/>
        </w:rPr>
        <w:t xml:space="preserve"> et aux </w:t>
      </w:r>
      <w:r w:rsidRPr="00A5171E">
        <w:rPr>
          <w:sz w:val="24"/>
          <w:szCs w:val="24"/>
          <w:lang w:val="fr-CH"/>
        </w:rPr>
        <w:t xml:space="preserve">autres parties prenantes, de soumettre des contributions à la préparation du rapport.  </w:t>
      </w:r>
      <w:r w:rsidR="00E201D9" w:rsidRPr="00A5171E">
        <w:rPr>
          <w:sz w:val="24"/>
          <w:szCs w:val="24"/>
          <w:lang w:val="fr-CH"/>
        </w:rPr>
        <w:t xml:space="preserve">Veuillez envoyer vos </w:t>
      </w:r>
      <w:r w:rsidRPr="00A5171E">
        <w:rPr>
          <w:sz w:val="24"/>
          <w:szCs w:val="24"/>
          <w:lang w:val="fr-CH"/>
        </w:rPr>
        <w:t>soumissions</w:t>
      </w:r>
      <w:r w:rsidR="00E201D9" w:rsidRPr="00A5171E">
        <w:rPr>
          <w:sz w:val="24"/>
          <w:szCs w:val="24"/>
          <w:lang w:val="fr-CH"/>
        </w:rPr>
        <w:t xml:space="preserve"> écrites par courriel </w:t>
      </w:r>
      <w:r w:rsidRPr="00A5171E">
        <w:rPr>
          <w:sz w:val="24"/>
          <w:szCs w:val="24"/>
          <w:lang w:val="fr-CH"/>
        </w:rPr>
        <w:t xml:space="preserve">à </w:t>
      </w:r>
      <w:hyperlink r:id="rId9" w:tgtFrame="_blank" w:history="1">
        <w:r w:rsidR="00E201D9" w:rsidRPr="00A5171E">
          <w:rPr>
            <w:rStyle w:val="Hyperlink"/>
            <w:b/>
            <w:bCs/>
            <w:sz w:val="24"/>
            <w:szCs w:val="24"/>
            <w:shd w:val="clear" w:color="auto" w:fill="FFFFFF" w:themeFill="background1"/>
            <w:lang w:val="fr-CH"/>
          </w:rPr>
          <w:t>hrc-sr-indigenous@un.org</w:t>
        </w:r>
      </w:hyperlink>
      <w:r w:rsidRPr="00A5171E">
        <w:rPr>
          <w:sz w:val="24"/>
          <w:szCs w:val="24"/>
          <w:lang w:val="fr-CH"/>
        </w:rPr>
        <w:t xml:space="preserve"> avant le </w:t>
      </w:r>
      <w:r w:rsidR="00C51207" w:rsidRPr="00A5171E">
        <w:rPr>
          <w:sz w:val="24"/>
          <w:szCs w:val="24"/>
          <w:lang w:val="fr-CH"/>
        </w:rPr>
        <w:t xml:space="preserve">8 </w:t>
      </w:r>
      <w:r w:rsidRPr="00A5171E">
        <w:rPr>
          <w:sz w:val="24"/>
          <w:szCs w:val="24"/>
          <w:lang w:val="fr-CH"/>
        </w:rPr>
        <w:t xml:space="preserve">mars 2023 en anglais, français ou espagnol, </w:t>
      </w:r>
      <w:r w:rsidR="00E201D9" w:rsidRPr="00A5171E">
        <w:rPr>
          <w:sz w:val="24"/>
          <w:szCs w:val="24"/>
          <w:lang w:val="fr-CH"/>
        </w:rPr>
        <w:t>de préférence au format accessible WORD (.docx)</w:t>
      </w:r>
      <w:r w:rsidRPr="00A5171E">
        <w:rPr>
          <w:sz w:val="24"/>
          <w:szCs w:val="24"/>
          <w:lang w:val="fr-CH"/>
        </w:rPr>
        <w:t>. Veuillez indiquer dans l'objet de votre courriel "Soumission au rapport de la 78</w:t>
      </w:r>
      <w:r w:rsidR="00CB3E3C">
        <w:rPr>
          <w:sz w:val="24"/>
          <w:szCs w:val="24"/>
          <w:lang w:val="fr-CH"/>
        </w:rPr>
        <w:t>ème</w:t>
      </w:r>
      <w:r w:rsidRPr="00A5171E">
        <w:rPr>
          <w:sz w:val="24"/>
          <w:szCs w:val="24"/>
          <w:lang w:val="fr-CH"/>
        </w:rPr>
        <w:t xml:space="preserve"> Assemblée générale". </w:t>
      </w:r>
      <w:r w:rsidR="00CB3E3C">
        <w:rPr>
          <w:sz w:val="24"/>
          <w:szCs w:val="24"/>
          <w:lang w:val="fr-CH"/>
        </w:rPr>
        <w:t>Merci</w:t>
      </w:r>
      <w:r w:rsidR="00E201D9" w:rsidRPr="00A5171E">
        <w:rPr>
          <w:sz w:val="24"/>
          <w:szCs w:val="24"/>
          <w:lang w:val="fr-CH"/>
        </w:rPr>
        <w:t xml:space="preserve"> de limiter </w:t>
      </w:r>
      <w:r w:rsidR="00CB3E3C">
        <w:rPr>
          <w:sz w:val="24"/>
          <w:szCs w:val="24"/>
          <w:lang w:val="fr-CH"/>
        </w:rPr>
        <w:t xml:space="preserve">votre </w:t>
      </w:r>
      <w:r w:rsidRPr="00A5171E">
        <w:rPr>
          <w:sz w:val="24"/>
          <w:szCs w:val="24"/>
          <w:lang w:val="fr-CH"/>
        </w:rPr>
        <w:t xml:space="preserve">contribution à un </w:t>
      </w:r>
      <w:r w:rsidR="00C245D4" w:rsidRPr="00A5171E">
        <w:rPr>
          <w:sz w:val="24"/>
          <w:szCs w:val="24"/>
          <w:lang w:val="fr-CH"/>
        </w:rPr>
        <w:t>maximum de 4000 mots</w:t>
      </w:r>
      <w:r w:rsidRPr="00A5171E">
        <w:rPr>
          <w:sz w:val="24"/>
          <w:szCs w:val="24"/>
          <w:lang w:val="fr-CH"/>
        </w:rPr>
        <w:t xml:space="preserve">. </w:t>
      </w:r>
      <w:r w:rsidR="00E201D9" w:rsidRPr="00A5171E">
        <w:rPr>
          <w:color w:val="000000"/>
          <w:sz w:val="24"/>
          <w:szCs w:val="24"/>
          <w:shd w:val="clear" w:color="auto" w:fill="FFFFFF" w:themeFill="background1"/>
          <w:lang w:val="fr-CH"/>
        </w:rPr>
        <w:t>Des documents supplémentaires, tels que des rapports, des études universitaires et d'autres documents de référence, peuvent être annexés à la soumission.</w:t>
      </w:r>
    </w:p>
    <w:p w14:paraId="58C3A69D" w14:textId="77777777" w:rsidR="004E3F21" w:rsidRPr="00A5171E" w:rsidRDefault="004E3F21" w:rsidP="004E3F21">
      <w:pPr>
        <w:jc w:val="both"/>
        <w:rPr>
          <w:sz w:val="24"/>
          <w:szCs w:val="24"/>
          <w:lang w:val="fr-CH"/>
        </w:rPr>
      </w:pPr>
    </w:p>
    <w:p w14:paraId="64DBB278" w14:textId="77777777" w:rsidR="00360B1F" w:rsidRPr="00A5171E" w:rsidRDefault="00906694">
      <w:pPr>
        <w:jc w:val="both"/>
        <w:rPr>
          <w:b/>
          <w:bCs/>
          <w:sz w:val="24"/>
          <w:szCs w:val="24"/>
          <w:lang w:val="fr-CH"/>
        </w:rPr>
      </w:pPr>
      <w:r w:rsidRPr="00A5171E">
        <w:rPr>
          <w:b/>
          <w:bCs/>
          <w:sz w:val="24"/>
          <w:szCs w:val="24"/>
          <w:lang w:val="fr-CH"/>
        </w:rPr>
        <w:t xml:space="preserve">Les soumissions seront publiées dès leur réception sur la page web du mandat du HCDH. Veuillez indiquer </w:t>
      </w:r>
      <w:r w:rsidR="008E2D05" w:rsidRPr="00A5171E">
        <w:rPr>
          <w:b/>
          <w:bCs/>
          <w:sz w:val="24"/>
          <w:szCs w:val="24"/>
          <w:lang w:val="fr-CH"/>
        </w:rPr>
        <w:t xml:space="preserve">dans votre courriel </w:t>
      </w:r>
      <w:r w:rsidRPr="00A5171E">
        <w:rPr>
          <w:b/>
          <w:bCs/>
          <w:sz w:val="24"/>
          <w:szCs w:val="24"/>
          <w:lang w:val="fr-CH"/>
        </w:rPr>
        <w:t>si vous ne souhaitez pas que votre soumission soit rendue publique.</w:t>
      </w:r>
    </w:p>
    <w:p w14:paraId="5B5A92D6" w14:textId="77777777" w:rsidR="004E3F21" w:rsidRPr="00A5171E" w:rsidRDefault="004E3F21" w:rsidP="004E3F21">
      <w:pPr>
        <w:jc w:val="both"/>
        <w:rPr>
          <w:b/>
          <w:bCs/>
          <w:i/>
          <w:iCs/>
          <w:sz w:val="32"/>
          <w:szCs w:val="32"/>
          <w:lang w:val="fr-CH"/>
        </w:rPr>
      </w:pPr>
    </w:p>
    <w:p w14:paraId="3CC01580" w14:textId="77777777" w:rsidR="0035707B" w:rsidRPr="00A5171E" w:rsidRDefault="0035707B" w:rsidP="004E3F21">
      <w:pPr>
        <w:jc w:val="both"/>
        <w:rPr>
          <w:b/>
          <w:bCs/>
          <w:i/>
          <w:iCs/>
          <w:sz w:val="32"/>
          <w:szCs w:val="32"/>
          <w:lang w:val="fr-CH"/>
        </w:rPr>
      </w:pPr>
    </w:p>
    <w:p w14:paraId="3005AFB6" w14:textId="77777777" w:rsidR="0035707B" w:rsidRPr="00A5171E" w:rsidRDefault="0035707B" w:rsidP="004E3F21">
      <w:pPr>
        <w:jc w:val="both"/>
        <w:rPr>
          <w:b/>
          <w:bCs/>
          <w:i/>
          <w:iCs/>
          <w:sz w:val="32"/>
          <w:szCs w:val="32"/>
          <w:lang w:val="fr-CH"/>
        </w:rPr>
      </w:pPr>
    </w:p>
    <w:p w14:paraId="65329548" w14:textId="77777777" w:rsidR="00360B1F" w:rsidRPr="00A5171E" w:rsidRDefault="00906694">
      <w:pPr>
        <w:jc w:val="center"/>
        <w:rPr>
          <w:b/>
          <w:bCs/>
          <w:i/>
          <w:iCs/>
          <w:caps/>
          <w:sz w:val="32"/>
          <w:szCs w:val="32"/>
          <w:lang w:val="fr-CH"/>
        </w:rPr>
      </w:pPr>
      <w:r w:rsidRPr="00A5171E">
        <w:rPr>
          <w:b/>
          <w:bCs/>
          <w:i/>
          <w:iCs/>
          <w:caps/>
          <w:sz w:val="32"/>
          <w:szCs w:val="32"/>
          <w:lang w:val="fr-CH"/>
        </w:rPr>
        <w:t>QUESTIONNAIRE</w:t>
      </w:r>
    </w:p>
    <w:p w14:paraId="6095E5E3" w14:textId="77777777" w:rsidR="004E3F21" w:rsidRPr="00A5171E" w:rsidRDefault="004E3F21" w:rsidP="004E3F21">
      <w:pPr>
        <w:jc w:val="center"/>
        <w:rPr>
          <w:b/>
          <w:bCs/>
          <w:caps/>
          <w:sz w:val="24"/>
          <w:szCs w:val="24"/>
          <w:lang w:val="fr-CH"/>
        </w:rPr>
      </w:pPr>
    </w:p>
    <w:p w14:paraId="71A12388" w14:textId="77777777" w:rsidR="004E3F21" w:rsidRPr="00A5171E" w:rsidRDefault="004E3F21" w:rsidP="004E3F21">
      <w:pPr>
        <w:jc w:val="both"/>
        <w:rPr>
          <w:b/>
          <w:bCs/>
          <w:caps/>
          <w:sz w:val="24"/>
          <w:szCs w:val="24"/>
          <w:lang w:val="fr-CH"/>
        </w:rPr>
      </w:pPr>
    </w:p>
    <w:p w14:paraId="4DDD1217" w14:textId="2F49F2FA" w:rsidR="00360B1F" w:rsidRPr="00A5171E" w:rsidRDefault="00906694">
      <w:pPr>
        <w:jc w:val="both"/>
        <w:rPr>
          <w:color w:val="000000"/>
          <w:sz w:val="24"/>
          <w:szCs w:val="24"/>
          <w:shd w:val="clear" w:color="auto" w:fill="FFFFFF"/>
          <w:lang w:val="fr-CH"/>
        </w:rPr>
      </w:pPr>
      <w:r w:rsidRPr="00A5171E">
        <w:rPr>
          <w:color w:val="152234"/>
          <w:sz w:val="24"/>
          <w:szCs w:val="24"/>
          <w:lang w:val="fr-CH"/>
        </w:rPr>
        <w:t xml:space="preserve">Le Rapporteur spécial est </w:t>
      </w:r>
      <w:r w:rsidRPr="00A5171E">
        <w:rPr>
          <w:color w:val="152234"/>
          <w:sz w:val="24"/>
          <w:szCs w:val="24"/>
          <w:lang w:val="fr-CH"/>
        </w:rPr>
        <w:t>particulièrement intéressé à recevoir des contributions sur l'</w:t>
      </w:r>
      <w:r w:rsidRPr="00A5171E">
        <w:rPr>
          <w:b/>
          <w:bCs/>
          <w:color w:val="152234"/>
          <w:sz w:val="24"/>
          <w:szCs w:val="24"/>
          <w:lang w:val="fr-CH"/>
        </w:rPr>
        <w:t xml:space="preserve">une ou l'ensemble </w:t>
      </w:r>
      <w:r w:rsidRPr="00A5171E">
        <w:rPr>
          <w:color w:val="152234"/>
          <w:sz w:val="24"/>
          <w:szCs w:val="24"/>
          <w:lang w:val="fr-CH"/>
        </w:rPr>
        <w:t xml:space="preserve">des questions suivantes, y compris des études de cas récentes et des exemples spécifiques </w:t>
      </w:r>
      <w:r w:rsidRPr="00A5171E">
        <w:rPr>
          <w:color w:val="000000"/>
          <w:sz w:val="24"/>
          <w:szCs w:val="24"/>
          <w:shd w:val="clear" w:color="auto" w:fill="FFFFFF"/>
          <w:lang w:val="fr-CH"/>
        </w:rPr>
        <w:t xml:space="preserve">de </w:t>
      </w:r>
      <w:r w:rsidR="00CB3E3C">
        <w:rPr>
          <w:sz w:val="24"/>
          <w:szCs w:val="24"/>
          <w:lang w:val="fr-CH"/>
        </w:rPr>
        <w:t xml:space="preserve">bonnes </w:t>
      </w:r>
      <w:r w:rsidRPr="00A5171E">
        <w:rPr>
          <w:sz w:val="24"/>
          <w:szCs w:val="24"/>
          <w:lang w:val="fr-CH"/>
        </w:rPr>
        <w:t xml:space="preserve">pratiques menées par les </w:t>
      </w:r>
      <w:r w:rsidR="00CB3E3C">
        <w:rPr>
          <w:sz w:val="24"/>
          <w:szCs w:val="24"/>
          <w:lang w:val="fr-CH"/>
        </w:rPr>
        <w:t>P</w:t>
      </w:r>
      <w:r w:rsidRPr="00A5171E">
        <w:rPr>
          <w:sz w:val="24"/>
          <w:szCs w:val="24"/>
          <w:lang w:val="fr-CH"/>
        </w:rPr>
        <w:t xml:space="preserve">euples </w:t>
      </w:r>
      <w:r w:rsidR="00CB3E3C">
        <w:rPr>
          <w:sz w:val="24"/>
          <w:szCs w:val="24"/>
          <w:lang w:val="fr-CH"/>
        </w:rPr>
        <w:t>A</w:t>
      </w:r>
      <w:r w:rsidRPr="00A5171E">
        <w:rPr>
          <w:sz w:val="24"/>
          <w:szCs w:val="24"/>
          <w:lang w:val="fr-CH"/>
        </w:rPr>
        <w:t>utochtones ainsi que des initiatives prise</w:t>
      </w:r>
      <w:r w:rsidRPr="00A5171E">
        <w:rPr>
          <w:sz w:val="24"/>
          <w:szCs w:val="24"/>
          <w:lang w:val="fr-CH"/>
        </w:rPr>
        <w:t>s par les États et les organisations internationales</w:t>
      </w:r>
      <w:r w:rsidRPr="00A5171E">
        <w:rPr>
          <w:color w:val="000000"/>
          <w:sz w:val="24"/>
          <w:szCs w:val="24"/>
          <w:shd w:val="clear" w:color="auto" w:fill="FFFFFF"/>
          <w:lang w:val="fr-CH"/>
        </w:rPr>
        <w:t>.</w:t>
      </w:r>
    </w:p>
    <w:p w14:paraId="350BD599" w14:textId="77777777" w:rsidR="00960922" w:rsidRPr="00A5171E" w:rsidRDefault="00960922" w:rsidP="00960922">
      <w:pPr>
        <w:suppressAutoHyphens/>
        <w:ind w:right="540"/>
        <w:jc w:val="both"/>
        <w:rPr>
          <w:b/>
          <w:bCs/>
          <w:sz w:val="24"/>
          <w:szCs w:val="24"/>
          <w:lang w:val="fr-CH"/>
        </w:rPr>
      </w:pPr>
    </w:p>
    <w:p w14:paraId="220E0EDF" w14:textId="77777777" w:rsidR="00F5513A" w:rsidRPr="00A5171E" w:rsidRDefault="00F5513A" w:rsidP="00136495">
      <w:pPr>
        <w:suppressAutoHyphens/>
        <w:ind w:right="540"/>
        <w:jc w:val="both"/>
        <w:rPr>
          <w:sz w:val="24"/>
          <w:szCs w:val="24"/>
          <w:lang w:val="fr-CH"/>
        </w:rPr>
      </w:pPr>
    </w:p>
    <w:p w14:paraId="105D5502" w14:textId="71E0E65F" w:rsidR="00360B1F" w:rsidRPr="00CB3E3C" w:rsidRDefault="00906694">
      <w:pPr>
        <w:pStyle w:val="ListParagraph"/>
        <w:numPr>
          <w:ilvl w:val="0"/>
          <w:numId w:val="1"/>
        </w:numPr>
        <w:suppressAutoHyphens/>
        <w:ind w:right="540"/>
        <w:jc w:val="both"/>
        <w:rPr>
          <w:sz w:val="24"/>
          <w:szCs w:val="24"/>
          <w:lang w:val="fr-CH"/>
        </w:rPr>
      </w:pPr>
      <w:r w:rsidRPr="00A5171E">
        <w:rPr>
          <w:sz w:val="24"/>
          <w:szCs w:val="24"/>
          <w:lang w:val="fr-CH"/>
        </w:rPr>
        <w:t xml:space="preserve">Quels sont les impacts </w:t>
      </w:r>
      <w:r w:rsidRPr="00A5171E">
        <w:rPr>
          <w:i/>
          <w:iCs/>
          <w:sz w:val="24"/>
          <w:szCs w:val="24"/>
          <w:lang w:val="fr-CH"/>
        </w:rPr>
        <w:t xml:space="preserve">positifs et négatifs </w:t>
      </w:r>
      <w:r w:rsidRPr="00A5171E">
        <w:rPr>
          <w:sz w:val="24"/>
          <w:szCs w:val="24"/>
          <w:lang w:val="fr-CH"/>
        </w:rPr>
        <w:t xml:space="preserve">du tourisme sur les droits des </w:t>
      </w:r>
      <w:r w:rsidR="00CB3E3C">
        <w:rPr>
          <w:sz w:val="24"/>
          <w:szCs w:val="24"/>
          <w:lang w:val="fr-CH"/>
        </w:rPr>
        <w:t>P</w:t>
      </w:r>
      <w:r w:rsidRPr="00A5171E">
        <w:rPr>
          <w:sz w:val="24"/>
          <w:szCs w:val="24"/>
          <w:lang w:val="fr-CH"/>
        </w:rPr>
        <w:t xml:space="preserve">euples </w:t>
      </w:r>
      <w:r w:rsidR="00CB3E3C">
        <w:rPr>
          <w:sz w:val="24"/>
          <w:szCs w:val="24"/>
          <w:lang w:val="fr-CH"/>
        </w:rPr>
        <w:t>A</w:t>
      </w:r>
      <w:r w:rsidRPr="00A5171E">
        <w:rPr>
          <w:sz w:val="24"/>
          <w:szCs w:val="24"/>
          <w:lang w:val="fr-CH"/>
        </w:rPr>
        <w:t xml:space="preserve">utochtones ? </w:t>
      </w:r>
      <w:r w:rsidRPr="00CB3E3C">
        <w:rPr>
          <w:sz w:val="24"/>
          <w:szCs w:val="24"/>
          <w:lang w:val="fr-CH"/>
        </w:rPr>
        <w:t xml:space="preserve">Veuillez illustrer votre réponse par des exemples concrets. </w:t>
      </w:r>
    </w:p>
    <w:p w14:paraId="6792F8F4" w14:textId="6AD65149" w:rsidR="00360B1F" w:rsidRPr="00A5171E" w:rsidRDefault="00906694">
      <w:pPr>
        <w:pStyle w:val="ListParagraph"/>
        <w:numPr>
          <w:ilvl w:val="0"/>
          <w:numId w:val="1"/>
        </w:numPr>
        <w:suppressAutoHyphens/>
        <w:ind w:right="540"/>
        <w:jc w:val="both"/>
        <w:rPr>
          <w:sz w:val="24"/>
          <w:szCs w:val="24"/>
          <w:lang w:val="fr-CH"/>
        </w:rPr>
      </w:pPr>
      <w:r w:rsidRPr="00A5171E">
        <w:rPr>
          <w:sz w:val="24"/>
          <w:szCs w:val="24"/>
          <w:lang w:val="fr-CH"/>
        </w:rPr>
        <w:t xml:space="preserve">Les </w:t>
      </w:r>
      <w:r w:rsidR="00CB3E3C">
        <w:rPr>
          <w:sz w:val="24"/>
          <w:szCs w:val="24"/>
          <w:lang w:val="fr-CH"/>
        </w:rPr>
        <w:t>P</w:t>
      </w:r>
      <w:r w:rsidRPr="00A5171E">
        <w:rPr>
          <w:sz w:val="24"/>
          <w:szCs w:val="24"/>
          <w:lang w:val="fr-CH"/>
        </w:rPr>
        <w:t xml:space="preserve">euples </w:t>
      </w:r>
      <w:r w:rsidR="00CB3E3C">
        <w:rPr>
          <w:sz w:val="24"/>
          <w:szCs w:val="24"/>
          <w:lang w:val="fr-CH"/>
        </w:rPr>
        <w:t>A</w:t>
      </w:r>
      <w:r w:rsidRPr="00A5171E">
        <w:rPr>
          <w:sz w:val="24"/>
          <w:szCs w:val="24"/>
          <w:lang w:val="fr-CH"/>
        </w:rPr>
        <w:t xml:space="preserve">utochtones participent-ils à l'élaboration, à la mise en œuvre et à la gestion des projets touristiques </w:t>
      </w:r>
      <w:r w:rsidR="00F40A16" w:rsidRPr="00A5171E">
        <w:rPr>
          <w:sz w:val="24"/>
          <w:szCs w:val="24"/>
          <w:lang w:val="fr-CH"/>
        </w:rPr>
        <w:t xml:space="preserve">? </w:t>
      </w:r>
      <w:r w:rsidRPr="00A5171E">
        <w:rPr>
          <w:sz w:val="24"/>
          <w:szCs w:val="24"/>
          <w:lang w:val="fr-CH"/>
        </w:rPr>
        <w:t xml:space="preserve">Veuillez </w:t>
      </w:r>
      <w:r w:rsidR="00CB3E3C">
        <w:rPr>
          <w:sz w:val="24"/>
          <w:szCs w:val="24"/>
          <w:lang w:val="fr-CH"/>
        </w:rPr>
        <w:t>illustrer votre réponse avec</w:t>
      </w:r>
      <w:r w:rsidRPr="00A5171E">
        <w:rPr>
          <w:sz w:val="24"/>
          <w:szCs w:val="24"/>
          <w:lang w:val="fr-CH"/>
        </w:rPr>
        <w:t xml:space="preserve"> des exemples </w:t>
      </w:r>
      <w:r w:rsidR="00F40A16" w:rsidRPr="00A5171E">
        <w:rPr>
          <w:sz w:val="24"/>
          <w:szCs w:val="24"/>
          <w:lang w:val="fr-CH"/>
        </w:rPr>
        <w:t xml:space="preserve">concrets </w:t>
      </w:r>
      <w:r w:rsidRPr="00A5171E">
        <w:rPr>
          <w:sz w:val="24"/>
          <w:szCs w:val="24"/>
          <w:lang w:val="fr-CH"/>
        </w:rPr>
        <w:t>récents</w:t>
      </w:r>
      <w:r w:rsidR="00A52B12" w:rsidRPr="00A5171E">
        <w:rPr>
          <w:sz w:val="24"/>
          <w:szCs w:val="24"/>
          <w:lang w:val="fr-CH"/>
        </w:rPr>
        <w:t xml:space="preserve">. </w:t>
      </w:r>
      <w:r w:rsidRPr="00A5171E">
        <w:rPr>
          <w:sz w:val="24"/>
          <w:szCs w:val="24"/>
          <w:lang w:val="fr-CH"/>
        </w:rPr>
        <w:t>Si ce n</w:t>
      </w:r>
      <w:r w:rsidRPr="00A5171E">
        <w:rPr>
          <w:sz w:val="24"/>
          <w:szCs w:val="24"/>
          <w:lang w:val="fr-CH"/>
        </w:rPr>
        <w:t xml:space="preserve">'est pas le cas, quels sont les obstacles à leur participation et à l'obtention de </w:t>
      </w:r>
      <w:r w:rsidR="00607155" w:rsidRPr="00A5171E">
        <w:rPr>
          <w:sz w:val="24"/>
          <w:szCs w:val="24"/>
          <w:lang w:val="fr-CH"/>
        </w:rPr>
        <w:t xml:space="preserve">leur </w:t>
      </w:r>
      <w:r w:rsidRPr="00A5171E">
        <w:rPr>
          <w:sz w:val="24"/>
          <w:szCs w:val="24"/>
          <w:lang w:val="fr-CH"/>
        </w:rPr>
        <w:t xml:space="preserve">consentement libre, préalable et éclairé ? </w:t>
      </w:r>
    </w:p>
    <w:p w14:paraId="0C659092" w14:textId="1ABA40A7" w:rsidR="00360B1F" w:rsidRPr="00A5171E" w:rsidRDefault="00906694">
      <w:pPr>
        <w:pStyle w:val="ListParagraph"/>
        <w:numPr>
          <w:ilvl w:val="0"/>
          <w:numId w:val="1"/>
        </w:numPr>
        <w:suppressAutoHyphens/>
        <w:ind w:right="540"/>
        <w:jc w:val="both"/>
        <w:rPr>
          <w:rFonts w:asciiTheme="minorHAnsi" w:eastAsiaTheme="minorEastAsia" w:hAnsiTheme="minorHAnsi" w:cstheme="minorBidi"/>
          <w:sz w:val="24"/>
          <w:szCs w:val="24"/>
          <w:lang w:val="fr-CH"/>
        </w:rPr>
      </w:pPr>
      <w:r w:rsidRPr="00A5171E">
        <w:rPr>
          <w:sz w:val="24"/>
          <w:szCs w:val="24"/>
          <w:lang w:val="fr-CH"/>
        </w:rPr>
        <w:t xml:space="preserve">Quel est le rôle </w:t>
      </w:r>
      <w:r w:rsidR="008A5318" w:rsidRPr="00A5171E">
        <w:rPr>
          <w:sz w:val="24"/>
          <w:szCs w:val="24"/>
          <w:lang w:val="fr-CH"/>
        </w:rPr>
        <w:t xml:space="preserve">des agences spécialisées de l'ONU et </w:t>
      </w:r>
      <w:r w:rsidR="006C0A4B" w:rsidRPr="00A5171E">
        <w:rPr>
          <w:sz w:val="24"/>
          <w:szCs w:val="24"/>
          <w:lang w:val="fr-CH"/>
        </w:rPr>
        <w:t xml:space="preserve">des </w:t>
      </w:r>
      <w:r w:rsidRPr="00A5171E">
        <w:rPr>
          <w:sz w:val="24"/>
          <w:szCs w:val="24"/>
          <w:lang w:val="fr-CH"/>
        </w:rPr>
        <w:t xml:space="preserve">institutions financières internationales pour garantir </w:t>
      </w:r>
      <w:r w:rsidR="00607155" w:rsidRPr="00A5171E">
        <w:rPr>
          <w:sz w:val="24"/>
          <w:szCs w:val="24"/>
          <w:lang w:val="fr-CH"/>
        </w:rPr>
        <w:t xml:space="preserve">que le </w:t>
      </w:r>
      <w:r w:rsidRPr="00A5171E">
        <w:rPr>
          <w:sz w:val="24"/>
          <w:szCs w:val="24"/>
          <w:lang w:val="fr-CH"/>
        </w:rPr>
        <w:t>déve</w:t>
      </w:r>
      <w:r w:rsidRPr="00A5171E">
        <w:rPr>
          <w:sz w:val="24"/>
          <w:szCs w:val="24"/>
          <w:lang w:val="fr-CH"/>
        </w:rPr>
        <w:t xml:space="preserve">loppement du tourisme respecte les droits des </w:t>
      </w:r>
      <w:r w:rsidR="00CB3E3C">
        <w:rPr>
          <w:sz w:val="24"/>
          <w:szCs w:val="24"/>
          <w:lang w:val="fr-CH"/>
        </w:rPr>
        <w:t>P</w:t>
      </w:r>
      <w:r w:rsidRPr="00A5171E">
        <w:rPr>
          <w:sz w:val="24"/>
          <w:szCs w:val="24"/>
          <w:lang w:val="fr-CH"/>
        </w:rPr>
        <w:t xml:space="preserve">euples </w:t>
      </w:r>
      <w:r w:rsidR="00CB3E3C">
        <w:rPr>
          <w:sz w:val="24"/>
          <w:szCs w:val="24"/>
          <w:lang w:val="fr-CH"/>
        </w:rPr>
        <w:t>A</w:t>
      </w:r>
      <w:r w:rsidRPr="00A5171E">
        <w:rPr>
          <w:sz w:val="24"/>
          <w:szCs w:val="24"/>
          <w:lang w:val="fr-CH"/>
        </w:rPr>
        <w:t>utochtones ?  Les exemples incluent</w:t>
      </w:r>
      <w:r w:rsidR="00F40A16" w:rsidRPr="00A5171E">
        <w:rPr>
          <w:sz w:val="24"/>
          <w:szCs w:val="24"/>
          <w:lang w:val="fr-CH"/>
        </w:rPr>
        <w:t xml:space="preserve">, sans s'y limiter, </w:t>
      </w:r>
      <w:r w:rsidRPr="00A5171E">
        <w:rPr>
          <w:sz w:val="24"/>
          <w:szCs w:val="24"/>
          <w:lang w:val="fr-CH"/>
        </w:rPr>
        <w:t xml:space="preserve">l'Organisation mondiale du tourisme des Nations unies </w:t>
      </w:r>
      <w:r w:rsidR="00F40A16" w:rsidRPr="00A5171E">
        <w:rPr>
          <w:sz w:val="24"/>
          <w:szCs w:val="24"/>
          <w:lang w:val="fr-CH"/>
        </w:rPr>
        <w:t xml:space="preserve">et </w:t>
      </w:r>
      <w:r w:rsidRPr="00A5171E">
        <w:rPr>
          <w:sz w:val="24"/>
          <w:szCs w:val="24"/>
          <w:lang w:val="fr-CH"/>
        </w:rPr>
        <w:t>le Groupe de la Banque mondiale.</w:t>
      </w:r>
    </w:p>
    <w:p w14:paraId="10124FDC" w14:textId="5F7FBC8E" w:rsidR="00817651" w:rsidRPr="00817651" w:rsidRDefault="00906694" w:rsidP="00817651">
      <w:pPr>
        <w:pStyle w:val="ListParagraph"/>
        <w:numPr>
          <w:ilvl w:val="0"/>
          <w:numId w:val="1"/>
        </w:numPr>
        <w:suppressAutoHyphens/>
        <w:ind w:right="540"/>
        <w:jc w:val="both"/>
        <w:rPr>
          <w:rFonts w:asciiTheme="minorHAnsi" w:eastAsiaTheme="minorEastAsia" w:hAnsiTheme="minorHAnsi" w:cstheme="minorBidi"/>
          <w:sz w:val="24"/>
          <w:szCs w:val="24"/>
          <w:lang w:val="fr-CH"/>
        </w:rPr>
      </w:pPr>
      <w:r w:rsidRPr="00A5171E">
        <w:rPr>
          <w:sz w:val="24"/>
          <w:szCs w:val="24"/>
          <w:lang w:val="fr-CH"/>
        </w:rPr>
        <w:t xml:space="preserve">Décrire les mesures prises par les États </w:t>
      </w:r>
      <w:r w:rsidR="00CB3E3C">
        <w:rPr>
          <w:sz w:val="24"/>
          <w:szCs w:val="24"/>
          <w:lang w:val="fr-CH"/>
        </w:rPr>
        <w:t xml:space="preserve">– notamment les mesures législatives et politiques - </w:t>
      </w:r>
      <w:r w:rsidRPr="00A5171E">
        <w:rPr>
          <w:sz w:val="24"/>
          <w:szCs w:val="24"/>
          <w:lang w:val="fr-CH"/>
        </w:rPr>
        <w:t xml:space="preserve">pour garantir la protection des droits des </w:t>
      </w:r>
      <w:r w:rsidR="00CB3E3C">
        <w:rPr>
          <w:sz w:val="24"/>
          <w:szCs w:val="24"/>
          <w:lang w:val="fr-CH"/>
        </w:rPr>
        <w:t>P</w:t>
      </w:r>
      <w:r w:rsidRPr="00A5171E">
        <w:rPr>
          <w:sz w:val="24"/>
          <w:szCs w:val="24"/>
          <w:lang w:val="fr-CH"/>
        </w:rPr>
        <w:t xml:space="preserve">euples </w:t>
      </w:r>
      <w:r w:rsidR="00CB3E3C">
        <w:rPr>
          <w:sz w:val="24"/>
          <w:szCs w:val="24"/>
          <w:lang w:val="fr-CH"/>
        </w:rPr>
        <w:t>A</w:t>
      </w:r>
      <w:r w:rsidRPr="00A5171E">
        <w:rPr>
          <w:sz w:val="24"/>
          <w:szCs w:val="24"/>
          <w:lang w:val="fr-CH"/>
        </w:rPr>
        <w:t>utochtones dans la réglementation de l'industrie du tourisme</w:t>
      </w:r>
      <w:r w:rsidR="00D72A38" w:rsidRPr="00A5171E">
        <w:rPr>
          <w:sz w:val="24"/>
          <w:szCs w:val="24"/>
          <w:lang w:val="fr-CH"/>
        </w:rPr>
        <w:t xml:space="preserve">, notamment les </w:t>
      </w:r>
      <w:r w:rsidRPr="00A5171E">
        <w:rPr>
          <w:sz w:val="24"/>
          <w:szCs w:val="24"/>
          <w:lang w:val="fr-CH"/>
        </w:rPr>
        <w:t>droits à l'égalité</w:t>
      </w:r>
      <w:r w:rsidR="00D72A38" w:rsidRPr="00A5171E">
        <w:rPr>
          <w:sz w:val="24"/>
          <w:szCs w:val="24"/>
          <w:lang w:val="fr-CH"/>
        </w:rPr>
        <w:t>,</w:t>
      </w:r>
      <w:r w:rsidRPr="00A5171E">
        <w:rPr>
          <w:sz w:val="24"/>
          <w:szCs w:val="24"/>
          <w:lang w:val="fr-CH"/>
        </w:rPr>
        <w:t xml:space="preserve"> à la culture</w:t>
      </w:r>
      <w:r w:rsidR="00D72A38" w:rsidRPr="00A5171E">
        <w:rPr>
          <w:sz w:val="24"/>
          <w:szCs w:val="24"/>
          <w:lang w:val="fr-CH"/>
        </w:rPr>
        <w:t xml:space="preserve">, aux </w:t>
      </w:r>
      <w:r w:rsidRPr="00A5171E">
        <w:rPr>
          <w:sz w:val="24"/>
          <w:szCs w:val="24"/>
          <w:lang w:val="fr-CH"/>
        </w:rPr>
        <w:t>terres, territoires et ressources</w:t>
      </w:r>
      <w:r w:rsidR="00D72A38" w:rsidRPr="00A5171E">
        <w:rPr>
          <w:sz w:val="24"/>
          <w:szCs w:val="24"/>
          <w:lang w:val="fr-CH"/>
        </w:rPr>
        <w:t xml:space="preserve">, à la </w:t>
      </w:r>
      <w:r w:rsidRPr="00A5171E">
        <w:rPr>
          <w:sz w:val="24"/>
          <w:szCs w:val="24"/>
          <w:lang w:val="fr-CH"/>
        </w:rPr>
        <w:t xml:space="preserve">participation à la </w:t>
      </w:r>
      <w:r w:rsidR="00C245D4" w:rsidRPr="00A5171E">
        <w:rPr>
          <w:sz w:val="24"/>
          <w:szCs w:val="24"/>
          <w:lang w:val="fr-CH"/>
        </w:rPr>
        <w:t xml:space="preserve">prise de décision </w:t>
      </w:r>
      <w:r w:rsidRPr="00A5171E">
        <w:rPr>
          <w:sz w:val="24"/>
          <w:szCs w:val="24"/>
          <w:lang w:val="fr-CH"/>
        </w:rPr>
        <w:t>et à la</w:t>
      </w:r>
      <w:r w:rsidR="00CB3E3C">
        <w:rPr>
          <w:sz w:val="24"/>
          <w:szCs w:val="24"/>
          <w:lang w:val="fr-CH"/>
        </w:rPr>
        <w:t xml:space="preserve"> véritable</w:t>
      </w:r>
      <w:r w:rsidRPr="00A5171E">
        <w:rPr>
          <w:sz w:val="24"/>
          <w:szCs w:val="24"/>
          <w:lang w:val="fr-CH"/>
        </w:rPr>
        <w:t xml:space="preserve"> consultation</w:t>
      </w:r>
      <w:r w:rsidR="00CB3E3C">
        <w:rPr>
          <w:sz w:val="24"/>
          <w:szCs w:val="24"/>
          <w:lang w:val="fr-CH"/>
        </w:rPr>
        <w:t xml:space="preserve"> et ou obtention de </w:t>
      </w:r>
      <w:r w:rsidRPr="00A5171E">
        <w:rPr>
          <w:sz w:val="24"/>
          <w:szCs w:val="24"/>
          <w:lang w:val="fr-CH"/>
        </w:rPr>
        <w:t xml:space="preserve">consentement </w:t>
      </w:r>
      <w:r w:rsidR="00CB3E3C">
        <w:rPr>
          <w:sz w:val="24"/>
          <w:szCs w:val="24"/>
          <w:lang w:val="fr-CH"/>
        </w:rPr>
        <w:t>préalable</w:t>
      </w:r>
      <w:r w:rsidR="00D72A38" w:rsidRPr="00A5171E">
        <w:rPr>
          <w:sz w:val="24"/>
          <w:szCs w:val="24"/>
          <w:lang w:val="fr-CH"/>
        </w:rPr>
        <w:t xml:space="preserve">, à la </w:t>
      </w:r>
      <w:r w:rsidRPr="00A5171E">
        <w:rPr>
          <w:sz w:val="24"/>
          <w:szCs w:val="24"/>
          <w:lang w:val="fr-CH"/>
        </w:rPr>
        <w:t xml:space="preserve">propriété intellectuelle et aux droits du travail. </w:t>
      </w:r>
    </w:p>
    <w:p w14:paraId="3F5791E5" w14:textId="75F1BBE0" w:rsidR="00360B1F" w:rsidRPr="00A5171E" w:rsidRDefault="00906694">
      <w:pPr>
        <w:pStyle w:val="ListParagraph"/>
        <w:numPr>
          <w:ilvl w:val="0"/>
          <w:numId w:val="1"/>
        </w:numPr>
        <w:suppressAutoHyphens/>
        <w:ind w:right="540"/>
        <w:jc w:val="both"/>
        <w:rPr>
          <w:rFonts w:asciiTheme="minorHAnsi" w:eastAsiaTheme="minorEastAsia" w:hAnsiTheme="minorHAnsi" w:cstheme="minorBidi"/>
          <w:lang w:val="fr-CH"/>
        </w:rPr>
      </w:pPr>
      <w:r w:rsidRPr="00A5171E">
        <w:rPr>
          <w:sz w:val="24"/>
          <w:szCs w:val="24"/>
          <w:lang w:val="fr-CH"/>
        </w:rPr>
        <w:t>Q</w:t>
      </w:r>
      <w:r w:rsidRPr="00A5171E">
        <w:rPr>
          <w:sz w:val="24"/>
          <w:szCs w:val="24"/>
          <w:lang w:val="fr-CH"/>
        </w:rPr>
        <w:t xml:space="preserve">uel a été le rôle des entreprises </w:t>
      </w:r>
      <w:r w:rsidR="001D4B89">
        <w:rPr>
          <w:sz w:val="24"/>
          <w:szCs w:val="24"/>
          <w:lang w:val="fr-CH"/>
        </w:rPr>
        <w:t xml:space="preserve">et du secteur privé </w:t>
      </w:r>
      <w:r w:rsidRPr="00A5171E">
        <w:rPr>
          <w:sz w:val="24"/>
          <w:szCs w:val="24"/>
          <w:lang w:val="fr-CH"/>
        </w:rPr>
        <w:t>dans le contexte du tourisme</w:t>
      </w:r>
      <w:r w:rsidR="00817651">
        <w:rPr>
          <w:sz w:val="24"/>
          <w:szCs w:val="24"/>
          <w:lang w:val="fr-CH"/>
        </w:rPr>
        <w:t xml:space="preserve"> </w:t>
      </w:r>
      <w:r w:rsidR="001D4B89" w:rsidRPr="00A5171E">
        <w:rPr>
          <w:sz w:val="24"/>
          <w:szCs w:val="24"/>
          <w:lang w:val="fr-CH"/>
        </w:rPr>
        <w:t>?</w:t>
      </w:r>
      <w:r w:rsidRPr="00A5171E">
        <w:rPr>
          <w:sz w:val="24"/>
          <w:szCs w:val="24"/>
          <w:lang w:val="fr-CH"/>
        </w:rPr>
        <w:t xml:space="preserve">  </w:t>
      </w:r>
      <w:r w:rsidR="001D4B89">
        <w:rPr>
          <w:sz w:val="24"/>
          <w:szCs w:val="24"/>
          <w:lang w:val="fr-CH"/>
        </w:rPr>
        <w:t>Merci de bien vouloir illustrer votre réponse autant que possible avec des exemples</w:t>
      </w:r>
      <w:r w:rsidR="009A7F15" w:rsidRPr="00A5171E">
        <w:rPr>
          <w:sz w:val="24"/>
          <w:szCs w:val="24"/>
          <w:lang w:val="fr-CH"/>
        </w:rPr>
        <w:t xml:space="preserve"> </w:t>
      </w:r>
      <w:r w:rsidR="001D4B89">
        <w:rPr>
          <w:sz w:val="24"/>
          <w:szCs w:val="24"/>
          <w:lang w:val="fr-CH"/>
        </w:rPr>
        <w:t xml:space="preserve">concrets </w:t>
      </w:r>
      <w:r w:rsidR="009A7F15" w:rsidRPr="00A5171E">
        <w:rPr>
          <w:sz w:val="24"/>
          <w:szCs w:val="24"/>
          <w:lang w:val="fr-CH"/>
        </w:rPr>
        <w:t xml:space="preserve">où </w:t>
      </w:r>
      <w:r w:rsidRPr="00A5171E">
        <w:rPr>
          <w:sz w:val="24"/>
          <w:szCs w:val="24"/>
          <w:lang w:val="fr-CH"/>
        </w:rPr>
        <w:t xml:space="preserve">le secteur privé a consulté les </w:t>
      </w:r>
      <w:r w:rsidR="001D4B89">
        <w:rPr>
          <w:sz w:val="24"/>
          <w:szCs w:val="24"/>
          <w:lang w:val="fr-CH"/>
        </w:rPr>
        <w:t>P</w:t>
      </w:r>
      <w:r w:rsidRPr="00A5171E">
        <w:rPr>
          <w:sz w:val="24"/>
          <w:szCs w:val="24"/>
          <w:lang w:val="fr-CH"/>
        </w:rPr>
        <w:t xml:space="preserve">euples </w:t>
      </w:r>
      <w:r w:rsidR="001D4B89">
        <w:rPr>
          <w:sz w:val="24"/>
          <w:szCs w:val="24"/>
          <w:lang w:val="fr-CH"/>
        </w:rPr>
        <w:t>A</w:t>
      </w:r>
      <w:r w:rsidRPr="00A5171E">
        <w:rPr>
          <w:sz w:val="24"/>
          <w:szCs w:val="24"/>
          <w:lang w:val="fr-CH"/>
        </w:rPr>
        <w:t>utochtones et encouragé leur participation à la création, à la mise en œuvr</w:t>
      </w:r>
      <w:r w:rsidRPr="00A5171E">
        <w:rPr>
          <w:sz w:val="24"/>
          <w:szCs w:val="24"/>
          <w:lang w:val="fr-CH"/>
        </w:rPr>
        <w:t>e et à la gestion de projets touristiques</w:t>
      </w:r>
      <w:r w:rsidR="009A7F15" w:rsidRPr="00A5171E">
        <w:rPr>
          <w:sz w:val="24"/>
          <w:szCs w:val="24"/>
          <w:lang w:val="fr-CH"/>
        </w:rPr>
        <w:t>.</w:t>
      </w:r>
      <w:r w:rsidRPr="00A5171E">
        <w:rPr>
          <w:sz w:val="24"/>
          <w:szCs w:val="24"/>
          <w:lang w:val="fr-CH"/>
        </w:rPr>
        <w:t xml:space="preserve"> Les certifications de tourisme durable </w:t>
      </w:r>
      <w:r w:rsidR="001D4B89">
        <w:rPr>
          <w:sz w:val="24"/>
          <w:szCs w:val="24"/>
          <w:lang w:val="fr-CH"/>
        </w:rPr>
        <w:t>ont-elles</w:t>
      </w:r>
      <w:r w:rsidRPr="00A5171E">
        <w:rPr>
          <w:sz w:val="24"/>
          <w:szCs w:val="24"/>
          <w:lang w:val="fr-CH"/>
        </w:rPr>
        <w:t xml:space="preserve"> </w:t>
      </w:r>
      <w:r w:rsidR="001D4B89">
        <w:rPr>
          <w:sz w:val="24"/>
          <w:szCs w:val="24"/>
          <w:lang w:val="fr-CH"/>
        </w:rPr>
        <w:t xml:space="preserve">des exigences concernant </w:t>
      </w:r>
      <w:r w:rsidRPr="00A5171E">
        <w:rPr>
          <w:sz w:val="24"/>
          <w:szCs w:val="24"/>
          <w:lang w:val="fr-CH"/>
        </w:rPr>
        <w:t xml:space="preserve">les droits des </w:t>
      </w:r>
      <w:r w:rsidR="001D4B89">
        <w:rPr>
          <w:sz w:val="24"/>
          <w:szCs w:val="24"/>
          <w:lang w:val="fr-CH"/>
        </w:rPr>
        <w:t>P</w:t>
      </w:r>
      <w:r w:rsidRPr="00A5171E">
        <w:rPr>
          <w:sz w:val="24"/>
          <w:szCs w:val="24"/>
          <w:lang w:val="fr-CH"/>
        </w:rPr>
        <w:t xml:space="preserve">euples </w:t>
      </w:r>
      <w:r w:rsidR="001D4B89">
        <w:rPr>
          <w:sz w:val="24"/>
          <w:szCs w:val="24"/>
          <w:lang w:val="fr-CH"/>
        </w:rPr>
        <w:t>A</w:t>
      </w:r>
      <w:r w:rsidRPr="00A5171E">
        <w:rPr>
          <w:sz w:val="24"/>
          <w:szCs w:val="24"/>
          <w:lang w:val="fr-CH"/>
        </w:rPr>
        <w:t>utochtones</w:t>
      </w:r>
      <w:r w:rsidR="00817651">
        <w:rPr>
          <w:sz w:val="24"/>
          <w:szCs w:val="24"/>
          <w:lang w:val="fr-CH"/>
        </w:rPr>
        <w:t xml:space="preserve"> </w:t>
      </w:r>
      <w:r w:rsidRPr="00A5171E">
        <w:rPr>
          <w:sz w:val="24"/>
          <w:szCs w:val="24"/>
          <w:lang w:val="fr-CH"/>
        </w:rPr>
        <w:t>?</w:t>
      </w:r>
    </w:p>
    <w:p w14:paraId="1D84C620" w14:textId="7830E690" w:rsidR="00360B1F" w:rsidRPr="00A5171E" w:rsidRDefault="00906694">
      <w:pPr>
        <w:pStyle w:val="ListParagraph"/>
        <w:numPr>
          <w:ilvl w:val="0"/>
          <w:numId w:val="1"/>
        </w:numPr>
        <w:suppressAutoHyphens/>
        <w:ind w:right="540"/>
        <w:jc w:val="both"/>
        <w:rPr>
          <w:sz w:val="24"/>
          <w:szCs w:val="24"/>
          <w:lang w:val="fr-CH"/>
        </w:rPr>
      </w:pPr>
      <w:r w:rsidRPr="00A5171E">
        <w:rPr>
          <w:sz w:val="24"/>
          <w:szCs w:val="24"/>
          <w:lang w:val="fr-CH"/>
        </w:rPr>
        <w:t xml:space="preserve">Veuillez identifier des exemples </w:t>
      </w:r>
      <w:r w:rsidR="001D4B89">
        <w:rPr>
          <w:sz w:val="24"/>
          <w:szCs w:val="24"/>
          <w:lang w:val="fr-CH"/>
        </w:rPr>
        <w:t>concrets</w:t>
      </w:r>
      <w:r w:rsidRPr="00A5171E">
        <w:rPr>
          <w:sz w:val="24"/>
          <w:szCs w:val="24"/>
          <w:lang w:val="fr-CH"/>
        </w:rPr>
        <w:t xml:space="preserve"> de bonnes pratiques menées par des États ou des organisation</w:t>
      </w:r>
      <w:r w:rsidRPr="00A5171E">
        <w:rPr>
          <w:sz w:val="24"/>
          <w:szCs w:val="24"/>
          <w:lang w:val="fr-CH"/>
        </w:rPr>
        <w:t xml:space="preserve">s internationales pour promouvoir, protéger et </w:t>
      </w:r>
      <w:r w:rsidR="00C245D4" w:rsidRPr="00A5171E">
        <w:rPr>
          <w:sz w:val="24"/>
          <w:szCs w:val="24"/>
          <w:lang w:val="fr-CH"/>
        </w:rPr>
        <w:t xml:space="preserve">réaliser les </w:t>
      </w:r>
      <w:r w:rsidRPr="00A5171E">
        <w:rPr>
          <w:sz w:val="24"/>
          <w:szCs w:val="24"/>
          <w:lang w:val="fr-CH"/>
        </w:rPr>
        <w:t xml:space="preserve">droits des </w:t>
      </w:r>
      <w:r w:rsidR="001D4B89">
        <w:rPr>
          <w:sz w:val="24"/>
          <w:szCs w:val="24"/>
          <w:lang w:val="fr-CH"/>
        </w:rPr>
        <w:t>P</w:t>
      </w:r>
      <w:r w:rsidRPr="00A5171E">
        <w:rPr>
          <w:sz w:val="24"/>
          <w:szCs w:val="24"/>
          <w:lang w:val="fr-CH"/>
        </w:rPr>
        <w:t xml:space="preserve">euples </w:t>
      </w:r>
      <w:r w:rsidR="001D4B89">
        <w:rPr>
          <w:sz w:val="24"/>
          <w:szCs w:val="24"/>
          <w:lang w:val="fr-CH"/>
        </w:rPr>
        <w:t>A</w:t>
      </w:r>
      <w:r w:rsidRPr="00A5171E">
        <w:rPr>
          <w:sz w:val="24"/>
          <w:szCs w:val="24"/>
          <w:lang w:val="fr-CH"/>
        </w:rPr>
        <w:t xml:space="preserve">utochtones dans le cadre du développement durable du tourisme, notamment la gestion ou la cogestion de projets touristiques, </w:t>
      </w:r>
      <w:r w:rsidRPr="00A5171E">
        <w:rPr>
          <w:sz w:val="24"/>
          <w:szCs w:val="24"/>
          <w:lang w:val="fr-CH"/>
        </w:rPr>
        <w:lastRenderedPageBreak/>
        <w:t>l'incorporation des connaissances scientifiques autochtones, le partage des bénéfices, le financement de projets touristiques menés</w:t>
      </w:r>
      <w:r w:rsidRPr="00A5171E">
        <w:rPr>
          <w:sz w:val="24"/>
          <w:szCs w:val="24"/>
          <w:lang w:val="fr-CH"/>
        </w:rPr>
        <w:t xml:space="preserve"> par des </w:t>
      </w:r>
      <w:r w:rsidR="001D4B89">
        <w:rPr>
          <w:sz w:val="24"/>
          <w:szCs w:val="24"/>
          <w:lang w:val="fr-CH"/>
        </w:rPr>
        <w:t>Peuples A</w:t>
      </w:r>
      <w:r w:rsidRPr="00A5171E">
        <w:rPr>
          <w:sz w:val="24"/>
          <w:szCs w:val="24"/>
          <w:lang w:val="fr-CH"/>
        </w:rPr>
        <w:t>utochtones, etc.</w:t>
      </w:r>
    </w:p>
    <w:p w14:paraId="09B17B7E" w14:textId="4D0997CE" w:rsidR="00360B1F" w:rsidRPr="001D4B89" w:rsidRDefault="00413D45">
      <w:pPr>
        <w:pStyle w:val="ListParagraph"/>
        <w:numPr>
          <w:ilvl w:val="0"/>
          <w:numId w:val="1"/>
        </w:numPr>
        <w:suppressAutoHyphens/>
        <w:ind w:right="540"/>
        <w:jc w:val="both"/>
        <w:rPr>
          <w:sz w:val="24"/>
          <w:szCs w:val="24"/>
          <w:lang w:val="fr-CH"/>
        </w:rPr>
      </w:pPr>
      <w:r>
        <w:rPr>
          <w:sz w:val="24"/>
          <w:szCs w:val="24"/>
          <w:lang w:val="fr-CH"/>
        </w:rPr>
        <w:t>Merci de partager tout e</w:t>
      </w:r>
      <w:r w:rsidR="001D4B89">
        <w:rPr>
          <w:sz w:val="24"/>
          <w:szCs w:val="24"/>
          <w:lang w:val="fr-CH"/>
        </w:rPr>
        <w:t>xemple de</w:t>
      </w:r>
      <w:r w:rsidRPr="00A5171E">
        <w:rPr>
          <w:sz w:val="24"/>
          <w:szCs w:val="24"/>
          <w:lang w:val="fr-CH"/>
        </w:rPr>
        <w:t xml:space="preserve"> bonnes pratiques des peuples autochtones </w:t>
      </w:r>
      <w:r w:rsidR="001D4B89">
        <w:rPr>
          <w:sz w:val="24"/>
          <w:szCs w:val="24"/>
          <w:lang w:val="fr-CH"/>
        </w:rPr>
        <w:t>en matière d</w:t>
      </w:r>
      <w:r>
        <w:rPr>
          <w:sz w:val="24"/>
          <w:szCs w:val="24"/>
          <w:lang w:val="fr-CH"/>
        </w:rPr>
        <w:t>’élaboration et de gestion</w:t>
      </w:r>
      <w:r w:rsidR="00607155" w:rsidRPr="00A5171E">
        <w:rPr>
          <w:sz w:val="24"/>
          <w:szCs w:val="24"/>
          <w:lang w:val="fr-CH"/>
        </w:rPr>
        <w:t xml:space="preserve"> </w:t>
      </w:r>
      <w:r w:rsidRPr="00A5171E">
        <w:rPr>
          <w:sz w:val="24"/>
          <w:szCs w:val="24"/>
          <w:lang w:val="fr-CH"/>
        </w:rPr>
        <w:t xml:space="preserve">des projets </w:t>
      </w:r>
      <w:r w:rsidR="00607155" w:rsidRPr="00A5171E">
        <w:rPr>
          <w:sz w:val="24"/>
          <w:szCs w:val="24"/>
          <w:lang w:val="fr-CH"/>
        </w:rPr>
        <w:t xml:space="preserve">touristiques </w:t>
      </w:r>
      <w:r w:rsidRPr="00A5171E">
        <w:rPr>
          <w:sz w:val="24"/>
          <w:szCs w:val="24"/>
          <w:lang w:val="fr-CH"/>
        </w:rPr>
        <w:t xml:space="preserve">sur leurs terres. </w:t>
      </w:r>
      <w:r w:rsidRPr="001D4B89">
        <w:rPr>
          <w:sz w:val="24"/>
          <w:szCs w:val="24"/>
          <w:lang w:val="fr-CH"/>
        </w:rPr>
        <w:t xml:space="preserve">Quels facteurs ont </w:t>
      </w:r>
      <w:r w:rsidR="00B01FC3" w:rsidRPr="001D4B89">
        <w:rPr>
          <w:sz w:val="24"/>
          <w:szCs w:val="24"/>
          <w:lang w:val="fr-CH"/>
        </w:rPr>
        <w:t xml:space="preserve">favorisé </w:t>
      </w:r>
      <w:r w:rsidRPr="001D4B89">
        <w:rPr>
          <w:sz w:val="24"/>
          <w:szCs w:val="24"/>
          <w:lang w:val="fr-CH"/>
        </w:rPr>
        <w:t xml:space="preserve">ces initiatives ? </w:t>
      </w:r>
    </w:p>
    <w:p w14:paraId="78DB3749" w14:textId="6C38039E" w:rsidR="00360B1F" w:rsidRPr="00A5171E" w:rsidRDefault="00413D45">
      <w:pPr>
        <w:pStyle w:val="ListParagraph"/>
        <w:numPr>
          <w:ilvl w:val="0"/>
          <w:numId w:val="1"/>
        </w:numPr>
        <w:suppressAutoHyphens/>
        <w:ind w:right="540"/>
        <w:jc w:val="both"/>
        <w:rPr>
          <w:sz w:val="24"/>
          <w:szCs w:val="24"/>
          <w:lang w:val="fr-CH"/>
        </w:rPr>
      </w:pPr>
      <w:r>
        <w:rPr>
          <w:sz w:val="24"/>
          <w:szCs w:val="24"/>
          <w:lang w:val="fr-CH"/>
        </w:rPr>
        <w:t xml:space="preserve">De quels </w:t>
      </w:r>
      <w:r w:rsidRPr="00A5171E">
        <w:rPr>
          <w:sz w:val="24"/>
          <w:szCs w:val="24"/>
          <w:lang w:val="fr-CH"/>
        </w:rPr>
        <w:t xml:space="preserve">avantages sociaux ou économiques les </w:t>
      </w:r>
      <w:r>
        <w:rPr>
          <w:sz w:val="24"/>
          <w:szCs w:val="24"/>
          <w:lang w:val="fr-CH"/>
        </w:rPr>
        <w:t>P</w:t>
      </w:r>
      <w:r w:rsidRPr="00A5171E">
        <w:rPr>
          <w:sz w:val="24"/>
          <w:szCs w:val="24"/>
          <w:lang w:val="fr-CH"/>
        </w:rPr>
        <w:t xml:space="preserve">euples </w:t>
      </w:r>
      <w:r>
        <w:rPr>
          <w:sz w:val="24"/>
          <w:szCs w:val="24"/>
          <w:lang w:val="fr-CH"/>
        </w:rPr>
        <w:t>A</w:t>
      </w:r>
      <w:r w:rsidRPr="00A5171E">
        <w:rPr>
          <w:sz w:val="24"/>
          <w:szCs w:val="24"/>
          <w:lang w:val="fr-CH"/>
        </w:rPr>
        <w:t xml:space="preserve">utochtones </w:t>
      </w:r>
      <w:r>
        <w:rPr>
          <w:sz w:val="24"/>
          <w:szCs w:val="24"/>
          <w:lang w:val="fr-CH"/>
        </w:rPr>
        <w:t>peuvent-ils bénéficier à travers</w:t>
      </w:r>
      <w:r w:rsidRPr="00A5171E">
        <w:rPr>
          <w:sz w:val="24"/>
          <w:szCs w:val="24"/>
          <w:lang w:val="fr-CH"/>
        </w:rPr>
        <w:t xml:space="preserve"> des projets touristiques </w:t>
      </w:r>
      <w:r w:rsidR="009A7F15" w:rsidRPr="00A5171E">
        <w:rPr>
          <w:sz w:val="24"/>
          <w:szCs w:val="24"/>
          <w:lang w:val="fr-CH"/>
        </w:rPr>
        <w:t xml:space="preserve">(par exemple, </w:t>
      </w:r>
      <w:r w:rsidRPr="00A5171E">
        <w:rPr>
          <w:sz w:val="24"/>
          <w:szCs w:val="24"/>
          <w:lang w:val="fr-CH"/>
        </w:rPr>
        <w:t>redevances, emplois, améliorations des infrastructures, possibilités d'éducation et de formation</w:t>
      </w:r>
      <w:r w:rsidR="009A7F15" w:rsidRPr="00A5171E">
        <w:rPr>
          <w:sz w:val="24"/>
          <w:szCs w:val="24"/>
          <w:lang w:val="fr-CH"/>
        </w:rPr>
        <w:t xml:space="preserve">, etc.) </w:t>
      </w:r>
      <w:r>
        <w:rPr>
          <w:sz w:val="24"/>
          <w:szCs w:val="24"/>
          <w:lang w:val="fr-CH"/>
        </w:rPr>
        <w:t>Merci d’illustrer avec des exemples concrets.</w:t>
      </w:r>
      <w:r w:rsidR="009A7F15" w:rsidRPr="00A5171E">
        <w:rPr>
          <w:sz w:val="24"/>
          <w:szCs w:val="24"/>
          <w:lang w:val="fr-CH"/>
        </w:rPr>
        <w:t xml:space="preserve"> </w:t>
      </w:r>
      <w:r w:rsidRPr="00A5171E">
        <w:rPr>
          <w:sz w:val="24"/>
          <w:szCs w:val="24"/>
          <w:lang w:val="fr-CH"/>
        </w:rPr>
        <w:t xml:space="preserve">Ces avantages sont-ils adaptés à la culture </w:t>
      </w:r>
      <w:r w:rsidR="26D9BC10" w:rsidRPr="00A5171E">
        <w:rPr>
          <w:sz w:val="24"/>
          <w:szCs w:val="24"/>
          <w:lang w:val="fr-CH"/>
        </w:rPr>
        <w:t>et au</w:t>
      </w:r>
      <w:r>
        <w:rPr>
          <w:sz w:val="24"/>
          <w:szCs w:val="24"/>
          <w:lang w:val="fr-CH"/>
        </w:rPr>
        <w:t xml:space="preserve"> genre</w:t>
      </w:r>
      <w:r w:rsidRPr="00A5171E">
        <w:rPr>
          <w:sz w:val="24"/>
          <w:szCs w:val="24"/>
          <w:lang w:val="fr-CH"/>
        </w:rPr>
        <w:t xml:space="preserve"> des bénéficiaires</w:t>
      </w:r>
      <w:r w:rsidR="00D23CF2" w:rsidRPr="00A5171E">
        <w:rPr>
          <w:sz w:val="24"/>
          <w:szCs w:val="24"/>
          <w:lang w:val="fr-CH"/>
        </w:rPr>
        <w:t xml:space="preserve">, et tiennent-ils compte de l'impact intergénérationnel </w:t>
      </w:r>
      <w:r w:rsidRPr="00A5171E">
        <w:rPr>
          <w:sz w:val="24"/>
          <w:szCs w:val="24"/>
          <w:lang w:val="fr-CH"/>
        </w:rPr>
        <w:t>? Veuillez décrire comment les résultats mesurables du projet</w:t>
      </w:r>
      <w:r>
        <w:rPr>
          <w:sz w:val="24"/>
          <w:szCs w:val="24"/>
          <w:lang w:val="fr-CH"/>
        </w:rPr>
        <w:t xml:space="preserve"> touristique</w:t>
      </w:r>
      <w:r w:rsidRPr="00A5171E">
        <w:rPr>
          <w:sz w:val="24"/>
          <w:szCs w:val="24"/>
          <w:lang w:val="fr-CH"/>
        </w:rPr>
        <w:t xml:space="preserve"> sont partagés avec les </w:t>
      </w:r>
      <w:r>
        <w:rPr>
          <w:sz w:val="24"/>
          <w:szCs w:val="24"/>
          <w:lang w:val="fr-CH"/>
        </w:rPr>
        <w:t>P</w:t>
      </w:r>
      <w:r w:rsidRPr="00A5171E">
        <w:rPr>
          <w:sz w:val="24"/>
          <w:szCs w:val="24"/>
          <w:lang w:val="fr-CH"/>
        </w:rPr>
        <w:t xml:space="preserve">euples </w:t>
      </w:r>
      <w:r>
        <w:rPr>
          <w:sz w:val="24"/>
          <w:szCs w:val="24"/>
          <w:lang w:val="fr-CH"/>
        </w:rPr>
        <w:t>A</w:t>
      </w:r>
      <w:r w:rsidRPr="00A5171E">
        <w:rPr>
          <w:sz w:val="24"/>
          <w:szCs w:val="24"/>
          <w:lang w:val="fr-CH"/>
        </w:rPr>
        <w:t>utochtones.</w:t>
      </w:r>
    </w:p>
    <w:p w14:paraId="0CE4D34C" w14:textId="77777777" w:rsidR="000F497C" w:rsidRPr="00A5171E" w:rsidRDefault="000F497C" w:rsidP="000F497C">
      <w:pPr>
        <w:pStyle w:val="ListParagraph"/>
        <w:suppressAutoHyphens/>
        <w:ind w:right="540"/>
        <w:jc w:val="both"/>
        <w:rPr>
          <w:sz w:val="24"/>
          <w:szCs w:val="24"/>
          <w:lang w:val="fr-CH"/>
        </w:rPr>
      </w:pPr>
    </w:p>
    <w:p w14:paraId="418AD41D" w14:textId="77777777" w:rsidR="00892C17" w:rsidRPr="00A5171E" w:rsidRDefault="00892C17" w:rsidP="000F497C">
      <w:pPr>
        <w:pStyle w:val="ListParagraph"/>
        <w:suppressAutoHyphens/>
        <w:ind w:right="540"/>
        <w:jc w:val="both"/>
        <w:rPr>
          <w:sz w:val="24"/>
          <w:szCs w:val="24"/>
          <w:lang w:val="fr-CH"/>
        </w:rPr>
      </w:pPr>
    </w:p>
    <w:sectPr w:rsidR="00892C17" w:rsidRPr="00A5171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8976" w14:textId="77777777" w:rsidR="007816AA" w:rsidRDefault="007816AA" w:rsidP="00876128">
      <w:r>
        <w:separator/>
      </w:r>
    </w:p>
  </w:endnote>
  <w:endnote w:type="continuationSeparator" w:id="0">
    <w:p w14:paraId="2D72724D" w14:textId="77777777" w:rsidR="007816AA" w:rsidRDefault="007816AA" w:rsidP="0087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1ADC" w14:textId="77777777" w:rsidR="00876128" w:rsidRDefault="00876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51F0" w14:textId="77777777" w:rsidR="00876128" w:rsidRDefault="00876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B36A" w14:textId="77777777" w:rsidR="00876128" w:rsidRDefault="00876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E785" w14:textId="77777777" w:rsidR="007816AA" w:rsidRDefault="007816AA" w:rsidP="00876128">
      <w:r>
        <w:separator/>
      </w:r>
    </w:p>
  </w:footnote>
  <w:footnote w:type="continuationSeparator" w:id="0">
    <w:p w14:paraId="271023EF" w14:textId="77777777" w:rsidR="007816AA" w:rsidRDefault="007816AA" w:rsidP="00876128">
      <w:r>
        <w:continuationSeparator/>
      </w:r>
    </w:p>
  </w:footnote>
  <w:footnote w:id="1">
    <w:p w14:paraId="547070ED" w14:textId="77777777" w:rsidR="00360B1F" w:rsidRPr="00A5171E" w:rsidRDefault="00906694">
      <w:pPr>
        <w:pStyle w:val="FootnoteText"/>
        <w:rPr>
          <w:lang w:val="fr-CH"/>
        </w:rPr>
      </w:pPr>
      <w:r w:rsidRPr="0030518A">
        <w:rPr>
          <w:rStyle w:val="FootnoteReference"/>
        </w:rPr>
        <w:footnoteRef/>
      </w:r>
      <w:r w:rsidR="05E5D6F3" w:rsidRPr="00A5171E">
        <w:rPr>
          <w:lang w:val="fr-CH"/>
        </w:rPr>
        <w:t xml:space="preserve"> Baromètre et annexe statistique du tourisme mondial de l'OMT, janvier 2020. En janvier 2020, le tourisme international était en hausse dans toutes les régions, les arrivées de nuit ayant atteint 1,5 milliard.</w:t>
      </w:r>
    </w:p>
  </w:footnote>
  <w:footnote w:id="2">
    <w:p w14:paraId="78A92071" w14:textId="77777777" w:rsidR="00360B1F" w:rsidRPr="00A5171E" w:rsidRDefault="00906694">
      <w:pPr>
        <w:jc w:val="both"/>
        <w:rPr>
          <w:lang w:val="fr-CH"/>
        </w:rPr>
      </w:pPr>
      <w:r w:rsidRPr="0030518A">
        <w:rPr>
          <w:rStyle w:val="FootnoteReference"/>
        </w:rPr>
        <w:footnoteRef/>
      </w:r>
      <w:r w:rsidR="05E5D6F3" w:rsidRPr="00A5171E">
        <w:rPr>
          <w:lang w:val="fr-CH"/>
        </w:rPr>
        <w:t xml:space="preserve"> Baromètre et annexe statistique du tourisme mondial de l'OMT, novembre 2022.</w:t>
      </w:r>
    </w:p>
  </w:footnote>
  <w:footnote w:id="3">
    <w:p w14:paraId="0B4E81EB" w14:textId="76C7E801" w:rsidR="00360B1F" w:rsidRDefault="00906694">
      <w:pPr>
        <w:pStyle w:val="FootnoteText"/>
      </w:pPr>
      <w:r w:rsidRPr="0030518A">
        <w:rPr>
          <w:rStyle w:val="FootnoteReference"/>
        </w:rPr>
        <w:footnoteRef/>
      </w:r>
      <w:r w:rsidR="05E5D6F3" w:rsidRPr="0030518A">
        <w:t xml:space="preserve"> TZA 3/2021; THA 4/2021; THA 4/2020</w:t>
      </w:r>
    </w:p>
  </w:footnote>
  <w:footnote w:id="4">
    <w:p w14:paraId="5DDAD961" w14:textId="57010B41" w:rsidR="00360B1F" w:rsidRDefault="00906694">
      <w:pPr>
        <w:pStyle w:val="FootnoteText"/>
      </w:pPr>
      <w:r w:rsidRPr="0030518A">
        <w:rPr>
          <w:rStyle w:val="FootnoteReference"/>
        </w:rPr>
        <w:footnoteRef/>
      </w:r>
      <w:r w:rsidR="05E5D6F3" w:rsidRPr="0030518A">
        <w:t xml:space="preserve"> UGA5/2022; </w:t>
      </w:r>
      <w:hyperlink r:id="rId1" w:tgtFrame="Com_24872" w:history="1">
        <w:r w:rsidR="05E5D6F3" w:rsidRPr="0030518A">
          <w:rPr>
            <w:rStyle w:val="Hyperlink"/>
          </w:rPr>
          <w:t>TZA 2/2019</w:t>
        </w:r>
      </w:hyperlink>
    </w:p>
  </w:footnote>
  <w:footnote w:id="5">
    <w:p w14:paraId="2FD2433E" w14:textId="5E19A6DC" w:rsidR="00360B1F" w:rsidRDefault="00906694">
      <w:pPr>
        <w:pStyle w:val="FootnoteText"/>
      </w:pPr>
      <w:r w:rsidRPr="0030518A">
        <w:rPr>
          <w:rStyle w:val="FootnoteReference"/>
        </w:rPr>
        <w:footnoteRef/>
      </w:r>
      <w:r w:rsidR="05E5D6F3" w:rsidRPr="0030518A">
        <w:t xml:space="preserve"> NPL 1/2021; </w:t>
      </w:r>
      <w:hyperlink r:id="rId2" w:tgtFrame="Com_25810" w:history="1">
        <w:r w:rsidR="05E5D6F3" w:rsidRPr="0030518A">
          <w:rPr>
            <w:rStyle w:val="Hyperlink"/>
          </w:rPr>
          <w:t>BGD 8/2020</w:t>
        </w:r>
      </w:hyperlink>
    </w:p>
  </w:footnote>
  <w:footnote w:id="6">
    <w:p w14:paraId="306A75AB" w14:textId="6E1C6845" w:rsidR="00360B1F" w:rsidRDefault="00906694">
      <w:pPr>
        <w:pStyle w:val="FootnoteText"/>
        <w:rPr>
          <w:lang w:val="it-IT"/>
        </w:rPr>
      </w:pPr>
      <w:r w:rsidRPr="0030518A">
        <w:rPr>
          <w:rStyle w:val="FootnoteReference"/>
        </w:rPr>
        <w:footnoteRef/>
      </w:r>
      <w:r w:rsidR="05E5D6F3" w:rsidRPr="0030518A">
        <w:rPr>
          <w:lang w:val="it-IT"/>
        </w:rPr>
        <w:t xml:space="preserve"> </w:t>
      </w:r>
      <w:r w:rsidR="05E5D6F3" w:rsidRPr="0030518A">
        <w:rPr>
          <w:lang w:val="it-IT"/>
        </w:rPr>
        <w:t xml:space="preserve">ESP 2/2021; </w:t>
      </w:r>
      <w:hyperlink r:id="rId3" w:tgtFrame="Com_26299" w:history="1">
        <w:r w:rsidR="05E5D6F3" w:rsidRPr="0030518A">
          <w:rPr>
            <w:rStyle w:val="Hyperlink"/>
            <w:lang w:val="it-IT"/>
          </w:rPr>
          <w:t xml:space="preserve">USA 15/2021; </w:t>
        </w:r>
      </w:hyperlink>
      <w:hyperlink r:id="rId4" w:tgtFrame="Com_26297" w:history="1">
        <w:r w:rsidR="05E5D6F3" w:rsidRPr="0030518A">
          <w:rPr>
            <w:rStyle w:val="Hyperlink"/>
            <w:lang w:val="it-IT"/>
          </w:rPr>
          <w:t>FRA 3/2021</w:t>
        </w:r>
      </w:hyperlink>
      <w:r w:rsidR="05E5D6F3" w:rsidRPr="0030518A">
        <w:rPr>
          <w:lang w:val="it-IT"/>
        </w:rPr>
        <w:t xml:space="preserve">; </w:t>
      </w:r>
      <w:hyperlink r:id="rId5" w:tgtFrame="Com_26108" w:history="1">
        <w:r w:rsidR="05E5D6F3" w:rsidRPr="0030518A">
          <w:rPr>
            <w:rStyle w:val="Hyperlink"/>
            <w:lang w:val="it-IT"/>
          </w:rPr>
          <w:t>IDN 5/2021</w:t>
        </w:r>
      </w:hyperlink>
    </w:p>
  </w:footnote>
  <w:footnote w:id="7">
    <w:p w14:paraId="7F30FA48" w14:textId="77777777" w:rsidR="00360B1F" w:rsidRDefault="00906694">
      <w:pPr>
        <w:pStyle w:val="FootnoteText"/>
        <w:rPr>
          <w:lang w:val="it-IT"/>
        </w:rPr>
      </w:pPr>
      <w:r w:rsidRPr="0030518A">
        <w:rPr>
          <w:rStyle w:val="FootnoteReference"/>
        </w:rPr>
        <w:footnoteRef/>
      </w:r>
      <w:r w:rsidR="05E5D6F3" w:rsidRPr="0030518A">
        <w:rPr>
          <w:lang w:val="it-IT"/>
        </w:rPr>
        <w:t xml:space="preserve"> </w:t>
      </w:r>
      <w:hyperlink r:id="rId6" w:tgtFrame="Com_25562" w:history="1">
        <w:r w:rsidR="05E5D6F3" w:rsidRPr="0030518A">
          <w:rPr>
            <w:rStyle w:val="Hyperlink"/>
            <w:lang w:val="it-IT"/>
          </w:rPr>
          <w:t>MEX 11/2020</w:t>
        </w:r>
      </w:hyperlink>
    </w:p>
  </w:footnote>
  <w:footnote w:id="8">
    <w:p w14:paraId="14FEA235" w14:textId="77777777" w:rsidR="00360B1F" w:rsidRDefault="00906694">
      <w:pPr>
        <w:pStyle w:val="FootnoteText"/>
        <w:rPr>
          <w:lang w:val="it-IT"/>
        </w:rPr>
      </w:pPr>
      <w:r w:rsidRPr="0030518A">
        <w:rPr>
          <w:rStyle w:val="FootnoteReference"/>
        </w:rPr>
        <w:footnoteRef/>
      </w:r>
      <w:r w:rsidR="05E5D6F3" w:rsidRPr="0030518A">
        <w:rPr>
          <w:lang w:val="it-IT"/>
        </w:rPr>
        <w:t xml:space="preserve"> https://www.e-unwto.org/doi/epdf/10.18111/9789284424061</w:t>
      </w:r>
    </w:p>
  </w:footnote>
  <w:footnote w:id="9">
    <w:p w14:paraId="07A17D16" w14:textId="77777777" w:rsidR="00360B1F" w:rsidRPr="00A5171E" w:rsidRDefault="00906694">
      <w:pPr>
        <w:shd w:val="clear" w:color="auto" w:fill="FFFFFF" w:themeFill="background1"/>
        <w:jc w:val="both"/>
        <w:rPr>
          <w:lang w:val="it-IT"/>
        </w:rPr>
      </w:pPr>
      <w:r w:rsidRPr="0030518A">
        <w:rPr>
          <w:rStyle w:val="FootnoteReference"/>
        </w:rPr>
        <w:footnoteRef/>
      </w:r>
      <w:r w:rsidR="05E5D6F3" w:rsidRPr="00A5171E">
        <w:rPr>
          <w:rStyle w:val="hotkey-layer"/>
          <w:lang w:val="it-IT"/>
        </w:rPr>
        <w:t xml:space="preserve"> Secrétariat de la Convention sur la diversité biologique, Managing tourism and biodiversity - User's manual on the CBD Guidelines on Biodiversity and Tourism Development (2007), Montréal, https://www.cbd.int/doc/programmes/tourism/tourism-manual-en.pdf ; Secrétariat de la Convention sur la diversité biologique, Tourism Supporting Biodiversity - A Manual on applying the CBD Guidelines on Biodiversity and Tourism Development (2015), Montréal, </w:t>
      </w:r>
      <w:hyperlink r:id="rId7" w:history="1">
        <w:r w:rsidR="05E5D6F3" w:rsidRPr="00A5171E">
          <w:rPr>
            <w:rStyle w:val="Hyperlink"/>
            <w:lang w:val="it-IT"/>
          </w:rPr>
          <w:t xml:space="preserve">https://www.cbd.int/tourism/doc/tourism-manual-2015-en.pdf </w:t>
        </w:r>
      </w:hyperlink>
      <w:r w:rsidR="05E5D6F3" w:rsidRPr="00A5171E">
        <w:rPr>
          <w:rStyle w:val="hotkey-layer"/>
          <w:lang w:val="it-IT"/>
        </w:rPr>
        <w:t xml:space="preserve">; Spenceley, A., Snyman, S. &amp; Eagles, P., Guidelines for tourism partnerships and concessions for protected areas : Générer des revenus durables pour la conservation et le développement (2017). </w:t>
      </w:r>
    </w:p>
  </w:footnote>
  <w:footnote w:id="10">
    <w:p w14:paraId="59486073" w14:textId="77777777" w:rsidR="00360B1F" w:rsidRPr="00A5171E" w:rsidRDefault="00906694">
      <w:pPr>
        <w:pStyle w:val="FootnoteText"/>
        <w:rPr>
          <w:lang w:val="it-IT"/>
        </w:rPr>
      </w:pPr>
      <w:r w:rsidRPr="0030518A">
        <w:rPr>
          <w:rStyle w:val="FootnoteReference"/>
        </w:rPr>
        <w:footnoteRef/>
      </w:r>
      <w:r w:rsidR="05E5D6F3" w:rsidRPr="00A5171E">
        <w:rPr>
          <w:lang w:val="it-IT"/>
        </w:rPr>
        <w:t xml:space="preserve"> Eagles, Paul F.J., McCool, Stephen F. et Haynes, Christopher D.A., Sustainable Tourism in Protected Areas : Guidelines for Planning and Management (2002), UICN, Gland, Suisse et Cambridge, Royaume-Uni.</w:t>
      </w:r>
    </w:p>
  </w:footnote>
  <w:footnote w:id="11">
    <w:p w14:paraId="48A9031A" w14:textId="77777777" w:rsidR="00360B1F" w:rsidRPr="00A5171E" w:rsidRDefault="00906694">
      <w:pPr>
        <w:pStyle w:val="FootnoteText"/>
        <w:rPr>
          <w:lang w:val="fr-CH"/>
        </w:rPr>
      </w:pPr>
      <w:r w:rsidRPr="0030518A">
        <w:rPr>
          <w:rStyle w:val="FootnoteReference"/>
        </w:rPr>
        <w:footnoteRef/>
      </w:r>
      <w:r w:rsidR="05E5D6F3" w:rsidRPr="00A5171E">
        <w:rPr>
          <w:lang w:val="fr-CH"/>
        </w:rPr>
        <w:t xml:space="preserve"> Entre autres, la Société internationale d'écotourisme, le Conseil mondial du tourisme durable.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EFDC" w14:textId="77777777" w:rsidR="00876128" w:rsidRDefault="00876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4041" w14:textId="2F63A7F8" w:rsidR="00876128" w:rsidRDefault="00876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1CA9" w14:textId="77777777" w:rsidR="00876128" w:rsidRDefault="0087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379"/>
    <w:multiLevelType w:val="hybridMultilevel"/>
    <w:tmpl w:val="5992B18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0AA375F"/>
    <w:multiLevelType w:val="hybridMultilevel"/>
    <w:tmpl w:val="CE60D10A"/>
    <w:lvl w:ilvl="0" w:tplc="83E0A8BC">
      <w:start w:val="1"/>
      <w:numFmt w:val="lowerRoman"/>
      <w:lvlText w:val="%1."/>
      <w:lvlJc w:val="left"/>
      <w:pPr>
        <w:ind w:left="2448" w:hanging="72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 w15:restartNumberingAfterBreak="0">
    <w:nsid w:val="4A765B81"/>
    <w:multiLevelType w:val="hybridMultilevel"/>
    <w:tmpl w:val="B094B636"/>
    <w:lvl w:ilvl="0" w:tplc="DFC66EF8">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7177DE"/>
    <w:multiLevelType w:val="hybridMultilevel"/>
    <w:tmpl w:val="5992B18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D2C5D70"/>
    <w:multiLevelType w:val="hybridMultilevel"/>
    <w:tmpl w:val="5992B18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02948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4502152">
    <w:abstractNumId w:val="1"/>
  </w:num>
  <w:num w:numId="3" w16cid:durableId="641885910">
    <w:abstractNumId w:val="2"/>
  </w:num>
  <w:num w:numId="4" w16cid:durableId="140124090">
    <w:abstractNumId w:val="0"/>
  </w:num>
  <w:num w:numId="5" w16cid:durableId="2067872852">
    <w:abstractNumId w:val="4"/>
  </w:num>
  <w:num w:numId="6" w16cid:durableId="61491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21"/>
    <w:rsid w:val="00001D00"/>
    <w:rsid w:val="000645D4"/>
    <w:rsid w:val="000721A3"/>
    <w:rsid w:val="00076335"/>
    <w:rsid w:val="000A62DE"/>
    <w:rsid w:val="000B30B5"/>
    <w:rsid w:val="000D15B7"/>
    <w:rsid w:val="000E4856"/>
    <w:rsid w:val="000F497C"/>
    <w:rsid w:val="0012343C"/>
    <w:rsid w:val="00136495"/>
    <w:rsid w:val="00160777"/>
    <w:rsid w:val="00174C88"/>
    <w:rsid w:val="0017511F"/>
    <w:rsid w:val="00194647"/>
    <w:rsid w:val="001A1B86"/>
    <w:rsid w:val="001D439B"/>
    <w:rsid w:val="001D4B89"/>
    <w:rsid w:val="001D6F95"/>
    <w:rsid w:val="00207230"/>
    <w:rsid w:val="00221395"/>
    <w:rsid w:val="00223306"/>
    <w:rsid w:val="002244B2"/>
    <w:rsid w:val="00231C61"/>
    <w:rsid w:val="00242318"/>
    <w:rsid w:val="002A036A"/>
    <w:rsid w:val="002C0242"/>
    <w:rsid w:val="0030518A"/>
    <w:rsid w:val="00311994"/>
    <w:rsid w:val="00325B72"/>
    <w:rsid w:val="00345CDF"/>
    <w:rsid w:val="00353D1E"/>
    <w:rsid w:val="0035707B"/>
    <w:rsid w:val="00360B1F"/>
    <w:rsid w:val="00365F5B"/>
    <w:rsid w:val="003808B8"/>
    <w:rsid w:val="00386460"/>
    <w:rsid w:val="00390336"/>
    <w:rsid w:val="003B599F"/>
    <w:rsid w:val="003C00A5"/>
    <w:rsid w:val="003D198F"/>
    <w:rsid w:val="003E0EFC"/>
    <w:rsid w:val="003F03EC"/>
    <w:rsid w:val="003F0DA8"/>
    <w:rsid w:val="00403059"/>
    <w:rsid w:val="00406249"/>
    <w:rsid w:val="00413D45"/>
    <w:rsid w:val="004228F1"/>
    <w:rsid w:val="004347E5"/>
    <w:rsid w:val="00441CC4"/>
    <w:rsid w:val="00442CB2"/>
    <w:rsid w:val="0046253D"/>
    <w:rsid w:val="00480CC2"/>
    <w:rsid w:val="004D36C1"/>
    <w:rsid w:val="004D64E4"/>
    <w:rsid w:val="004E3F21"/>
    <w:rsid w:val="004F3ECE"/>
    <w:rsid w:val="00507436"/>
    <w:rsid w:val="00514A2B"/>
    <w:rsid w:val="0051568D"/>
    <w:rsid w:val="00523DA3"/>
    <w:rsid w:val="00531E38"/>
    <w:rsid w:val="00556D91"/>
    <w:rsid w:val="005974D3"/>
    <w:rsid w:val="005B4DD8"/>
    <w:rsid w:val="005D4102"/>
    <w:rsid w:val="005E0AD7"/>
    <w:rsid w:val="00607155"/>
    <w:rsid w:val="00627B8B"/>
    <w:rsid w:val="0062A269"/>
    <w:rsid w:val="0063791F"/>
    <w:rsid w:val="00650FFE"/>
    <w:rsid w:val="00660C96"/>
    <w:rsid w:val="00695453"/>
    <w:rsid w:val="006A69D4"/>
    <w:rsid w:val="006C0A4B"/>
    <w:rsid w:val="006C381D"/>
    <w:rsid w:val="006C53EF"/>
    <w:rsid w:val="006F0230"/>
    <w:rsid w:val="006F565F"/>
    <w:rsid w:val="00702E33"/>
    <w:rsid w:val="007100FE"/>
    <w:rsid w:val="00720DDB"/>
    <w:rsid w:val="00733EDA"/>
    <w:rsid w:val="00740BF3"/>
    <w:rsid w:val="00745664"/>
    <w:rsid w:val="007518CB"/>
    <w:rsid w:val="007636EB"/>
    <w:rsid w:val="007733D7"/>
    <w:rsid w:val="007765FD"/>
    <w:rsid w:val="007816AA"/>
    <w:rsid w:val="007A159E"/>
    <w:rsid w:val="007D5645"/>
    <w:rsid w:val="007F2096"/>
    <w:rsid w:val="008044E7"/>
    <w:rsid w:val="00816779"/>
    <w:rsid w:val="00817651"/>
    <w:rsid w:val="00824DF6"/>
    <w:rsid w:val="0083773B"/>
    <w:rsid w:val="00842C60"/>
    <w:rsid w:val="00876128"/>
    <w:rsid w:val="008816D0"/>
    <w:rsid w:val="00884751"/>
    <w:rsid w:val="00892C17"/>
    <w:rsid w:val="008A5318"/>
    <w:rsid w:val="008A7374"/>
    <w:rsid w:val="008B7B74"/>
    <w:rsid w:val="008C2BC4"/>
    <w:rsid w:val="008C755B"/>
    <w:rsid w:val="008E2D05"/>
    <w:rsid w:val="008E363A"/>
    <w:rsid w:val="00906694"/>
    <w:rsid w:val="00923AB8"/>
    <w:rsid w:val="009260C9"/>
    <w:rsid w:val="00926979"/>
    <w:rsid w:val="00927F35"/>
    <w:rsid w:val="00936501"/>
    <w:rsid w:val="00960922"/>
    <w:rsid w:val="00965B90"/>
    <w:rsid w:val="00972657"/>
    <w:rsid w:val="009771EF"/>
    <w:rsid w:val="009826B8"/>
    <w:rsid w:val="0098567F"/>
    <w:rsid w:val="009A7F15"/>
    <w:rsid w:val="009B61AD"/>
    <w:rsid w:val="00A01038"/>
    <w:rsid w:val="00A5171E"/>
    <w:rsid w:val="00A52B12"/>
    <w:rsid w:val="00A641B2"/>
    <w:rsid w:val="00A845BA"/>
    <w:rsid w:val="00A8597E"/>
    <w:rsid w:val="00A9019B"/>
    <w:rsid w:val="00AA0D0D"/>
    <w:rsid w:val="00AE047F"/>
    <w:rsid w:val="00AF49D2"/>
    <w:rsid w:val="00B01FC3"/>
    <w:rsid w:val="00B1181F"/>
    <w:rsid w:val="00B4244A"/>
    <w:rsid w:val="00B979A3"/>
    <w:rsid w:val="00BD4A63"/>
    <w:rsid w:val="00BD7DB2"/>
    <w:rsid w:val="00BE65F9"/>
    <w:rsid w:val="00C11CBC"/>
    <w:rsid w:val="00C1666D"/>
    <w:rsid w:val="00C1794C"/>
    <w:rsid w:val="00C245D4"/>
    <w:rsid w:val="00C50E5C"/>
    <w:rsid w:val="00C51207"/>
    <w:rsid w:val="00C93A41"/>
    <w:rsid w:val="00CA209A"/>
    <w:rsid w:val="00CB3E3C"/>
    <w:rsid w:val="00D23CF2"/>
    <w:rsid w:val="00D65F52"/>
    <w:rsid w:val="00D72A38"/>
    <w:rsid w:val="00D97E18"/>
    <w:rsid w:val="00DF6B71"/>
    <w:rsid w:val="00E201D9"/>
    <w:rsid w:val="00E87F44"/>
    <w:rsid w:val="00EA5040"/>
    <w:rsid w:val="00EB3D21"/>
    <w:rsid w:val="00ED3F1F"/>
    <w:rsid w:val="00F2693A"/>
    <w:rsid w:val="00F35249"/>
    <w:rsid w:val="00F40A16"/>
    <w:rsid w:val="00F51CF4"/>
    <w:rsid w:val="00F525FA"/>
    <w:rsid w:val="00F5513A"/>
    <w:rsid w:val="00F608EE"/>
    <w:rsid w:val="00F710AB"/>
    <w:rsid w:val="00F76E04"/>
    <w:rsid w:val="00F80DA1"/>
    <w:rsid w:val="00F95CAB"/>
    <w:rsid w:val="00FA0BE6"/>
    <w:rsid w:val="00FC46A3"/>
    <w:rsid w:val="00FC7586"/>
    <w:rsid w:val="05E5D6F3"/>
    <w:rsid w:val="07FEE225"/>
    <w:rsid w:val="0840803A"/>
    <w:rsid w:val="0B00E80D"/>
    <w:rsid w:val="0C95FE27"/>
    <w:rsid w:val="0DD7F34C"/>
    <w:rsid w:val="0E4CC52B"/>
    <w:rsid w:val="2154C4BE"/>
    <w:rsid w:val="21ADD62D"/>
    <w:rsid w:val="26D9BC10"/>
    <w:rsid w:val="2BFF224A"/>
    <w:rsid w:val="2E03E847"/>
    <w:rsid w:val="30102CF3"/>
    <w:rsid w:val="38BEFD47"/>
    <w:rsid w:val="3955FE4A"/>
    <w:rsid w:val="3EC80023"/>
    <w:rsid w:val="3F684F72"/>
    <w:rsid w:val="4FBC07C6"/>
    <w:rsid w:val="5245BC16"/>
    <w:rsid w:val="52F09944"/>
    <w:rsid w:val="532545E8"/>
    <w:rsid w:val="544B7381"/>
    <w:rsid w:val="552C7EF5"/>
    <w:rsid w:val="5B09FC3B"/>
    <w:rsid w:val="5C004EE4"/>
    <w:rsid w:val="62409E69"/>
    <w:rsid w:val="695510E8"/>
    <w:rsid w:val="6B2801F8"/>
    <w:rsid w:val="6C24E522"/>
    <w:rsid w:val="71CE0345"/>
    <w:rsid w:val="78C0D81E"/>
    <w:rsid w:val="79CEB093"/>
    <w:rsid w:val="79DE56EE"/>
    <w:rsid w:val="7CF35A85"/>
    <w:rsid w:val="7E9D1406"/>
    <w:rsid w:val="7EF331AF"/>
    <w:rsid w:val="7F7B2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4785"/>
  <w15:chartTrackingRefBased/>
  <w15:docId w15:val="{F444CAD5-0EAD-4F95-AAC1-5104D5A5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F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3F21"/>
    <w:rPr>
      <w:color w:val="0000FF"/>
      <w:u w:val="single"/>
    </w:rPr>
  </w:style>
  <w:style w:type="paragraph" w:styleId="ListParagraph">
    <w:name w:val="List Paragraph"/>
    <w:basedOn w:val="Normal"/>
    <w:uiPriority w:val="34"/>
    <w:qFormat/>
    <w:rsid w:val="004E3F21"/>
    <w:pPr>
      <w:ind w:left="720"/>
      <w:contextualSpacing/>
    </w:pPr>
  </w:style>
  <w:style w:type="paragraph" w:customStyle="1" w:styleId="HChG">
    <w:name w:val="_ H _Ch_G"/>
    <w:basedOn w:val="Normal"/>
    <w:next w:val="Normal"/>
    <w:rsid w:val="005D4102"/>
    <w:pPr>
      <w:keepNext/>
      <w:keepLines/>
      <w:tabs>
        <w:tab w:val="right" w:pos="851"/>
      </w:tabs>
      <w:suppressAutoHyphens/>
      <w:spacing w:before="360" w:after="240" w:line="300" w:lineRule="exact"/>
      <w:ind w:left="1134" w:right="1134" w:hanging="1134"/>
    </w:pPr>
    <w:rPr>
      <w:b/>
      <w:sz w:val="28"/>
    </w:rPr>
  </w:style>
  <w:style w:type="character" w:styleId="CommentReference">
    <w:name w:val="annotation reference"/>
    <w:basedOn w:val="DefaultParagraphFont"/>
    <w:uiPriority w:val="99"/>
    <w:semiHidden/>
    <w:unhideWhenUsed/>
    <w:rsid w:val="00076335"/>
    <w:rPr>
      <w:sz w:val="16"/>
      <w:szCs w:val="16"/>
    </w:rPr>
  </w:style>
  <w:style w:type="paragraph" w:styleId="CommentText">
    <w:name w:val="annotation text"/>
    <w:basedOn w:val="Normal"/>
    <w:link w:val="CommentTextChar"/>
    <w:uiPriority w:val="99"/>
    <w:unhideWhenUsed/>
    <w:rsid w:val="00076335"/>
  </w:style>
  <w:style w:type="character" w:customStyle="1" w:styleId="CommentTextChar">
    <w:name w:val="Comment Text Char"/>
    <w:basedOn w:val="DefaultParagraphFont"/>
    <w:link w:val="CommentText"/>
    <w:uiPriority w:val="99"/>
    <w:rsid w:val="000763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6335"/>
    <w:rPr>
      <w:b/>
      <w:bCs/>
    </w:rPr>
  </w:style>
  <w:style w:type="character" w:customStyle="1" w:styleId="CommentSubjectChar">
    <w:name w:val="Comment Subject Char"/>
    <w:basedOn w:val="CommentTextChar"/>
    <w:link w:val="CommentSubject"/>
    <w:uiPriority w:val="99"/>
    <w:semiHidden/>
    <w:rsid w:val="0007633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76128"/>
    <w:pPr>
      <w:tabs>
        <w:tab w:val="center" w:pos="4680"/>
        <w:tab w:val="right" w:pos="9360"/>
      </w:tabs>
    </w:pPr>
  </w:style>
  <w:style w:type="character" w:customStyle="1" w:styleId="HeaderChar">
    <w:name w:val="Header Char"/>
    <w:basedOn w:val="DefaultParagraphFont"/>
    <w:link w:val="Header"/>
    <w:uiPriority w:val="99"/>
    <w:rsid w:val="0087612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76128"/>
    <w:pPr>
      <w:tabs>
        <w:tab w:val="center" w:pos="4680"/>
        <w:tab w:val="right" w:pos="9360"/>
      </w:tabs>
    </w:pPr>
  </w:style>
  <w:style w:type="character" w:customStyle="1" w:styleId="FooterChar">
    <w:name w:val="Footer Char"/>
    <w:basedOn w:val="DefaultParagraphFont"/>
    <w:link w:val="Footer"/>
    <w:uiPriority w:val="99"/>
    <w:rsid w:val="00876128"/>
    <w:rPr>
      <w:rFonts w:ascii="Times New Roman" w:eastAsia="Times New Roman" w:hAnsi="Times New Roman" w:cs="Times New Roman"/>
      <w:sz w:val="20"/>
      <w:szCs w:val="20"/>
    </w:rPr>
  </w:style>
  <w:style w:type="paragraph" w:customStyle="1" w:styleId="paragraph">
    <w:name w:val="paragraph"/>
    <w:basedOn w:val="Normal"/>
    <w:rsid w:val="00514A2B"/>
    <w:pPr>
      <w:spacing w:before="100" w:beforeAutospacing="1" w:after="100" w:afterAutospacing="1"/>
    </w:pPr>
    <w:rPr>
      <w:sz w:val="24"/>
      <w:szCs w:val="24"/>
      <w:lang w:val="en-US"/>
    </w:rPr>
  </w:style>
  <w:style w:type="character" w:customStyle="1" w:styleId="normaltextrun">
    <w:name w:val="normaltextrun"/>
    <w:basedOn w:val="DefaultParagraphFont"/>
    <w:rsid w:val="00514A2B"/>
  </w:style>
  <w:style w:type="character" w:customStyle="1" w:styleId="eop">
    <w:name w:val="eop"/>
    <w:basedOn w:val="DefaultParagraphFont"/>
    <w:rsid w:val="00514A2B"/>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style>
  <w:style w:type="paragraph" w:styleId="Revision">
    <w:name w:val="Revision"/>
    <w:hidden/>
    <w:uiPriority w:val="99"/>
    <w:semiHidden/>
    <w:rsid w:val="00A8597E"/>
    <w:pPr>
      <w:spacing w:after="0" w:line="240" w:lineRule="auto"/>
    </w:pPr>
    <w:rPr>
      <w:rFonts w:ascii="Times New Roman" w:eastAsia="Times New Roman" w:hAnsi="Times New Roman" w:cs="Times New Roman"/>
      <w:sz w:val="20"/>
      <w:szCs w:val="20"/>
    </w:rPr>
  </w:style>
  <w:style w:type="character" w:customStyle="1" w:styleId="hotkey-layer">
    <w:name w:val="hotkey-layer"/>
    <w:basedOn w:val="DefaultParagraphFont"/>
    <w:rsid w:val="008B7B74"/>
  </w:style>
  <w:style w:type="character" w:customStyle="1" w:styleId="UnresolvedMention1">
    <w:name w:val="Unresolved Mention1"/>
    <w:basedOn w:val="DefaultParagraphFont"/>
    <w:uiPriority w:val="99"/>
    <w:semiHidden/>
    <w:unhideWhenUsed/>
    <w:rsid w:val="009260C9"/>
    <w:rPr>
      <w:color w:val="605E5C"/>
      <w:shd w:val="clear" w:color="auto" w:fill="E1DFDD"/>
    </w:rPr>
  </w:style>
  <w:style w:type="character" w:styleId="Strong">
    <w:name w:val="Strong"/>
    <w:basedOn w:val="DefaultParagraphFont"/>
    <w:uiPriority w:val="22"/>
    <w:qFormat/>
    <w:rsid w:val="00E201D9"/>
    <w:rPr>
      <w:b/>
      <w:bCs/>
    </w:rPr>
  </w:style>
  <w:style w:type="paragraph" w:styleId="BalloonText">
    <w:name w:val="Balloon Text"/>
    <w:basedOn w:val="Normal"/>
    <w:link w:val="BalloonTextChar"/>
    <w:uiPriority w:val="99"/>
    <w:semiHidden/>
    <w:unhideWhenUsed/>
    <w:rsid w:val="00BE6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5F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5171E"/>
    <w:rPr>
      <w:color w:val="954F72" w:themeColor="followedHyperlink"/>
      <w:u w:val="single"/>
    </w:rPr>
  </w:style>
  <w:style w:type="paragraph" w:styleId="HTMLPreformatted">
    <w:name w:val="HTML Preformatted"/>
    <w:basedOn w:val="Normal"/>
    <w:link w:val="HTMLPreformattedChar"/>
    <w:uiPriority w:val="99"/>
    <w:semiHidden/>
    <w:unhideWhenUsed/>
    <w:rsid w:val="00817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817651"/>
    <w:rPr>
      <w:rFonts w:ascii="Courier New" w:eastAsia="Times New Roman" w:hAnsi="Courier New" w:cs="Courier New"/>
      <w:sz w:val="20"/>
      <w:szCs w:val="20"/>
      <w:lang w:val="en-US"/>
    </w:rPr>
  </w:style>
  <w:style w:type="character" w:customStyle="1" w:styleId="y2iqfc">
    <w:name w:val="y2iqfc"/>
    <w:basedOn w:val="DefaultParagraphFont"/>
    <w:rsid w:val="0081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23653">
      <w:bodyDiv w:val="1"/>
      <w:marLeft w:val="0"/>
      <w:marRight w:val="0"/>
      <w:marTop w:val="0"/>
      <w:marBottom w:val="0"/>
      <w:divBdr>
        <w:top w:val="none" w:sz="0" w:space="0" w:color="auto"/>
        <w:left w:val="none" w:sz="0" w:space="0" w:color="auto"/>
        <w:bottom w:val="none" w:sz="0" w:space="0" w:color="auto"/>
        <w:right w:val="none" w:sz="0" w:space="0" w:color="auto"/>
      </w:divBdr>
    </w:div>
    <w:div w:id="1071545019">
      <w:bodyDiv w:val="1"/>
      <w:marLeft w:val="0"/>
      <w:marRight w:val="0"/>
      <w:marTop w:val="0"/>
      <w:marBottom w:val="0"/>
      <w:divBdr>
        <w:top w:val="none" w:sz="0" w:space="0" w:color="auto"/>
        <w:left w:val="none" w:sz="0" w:space="0" w:color="auto"/>
        <w:bottom w:val="none" w:sz="0" w:space="0" w:color="auto"/>
        <w:right w:val="none" w:sz="0" w:space="0" w:color="auto"/>
      </w:divBdr>
    </w:div>
    <w:div w:id="1582593448">
      <w:bodyDiv w:val="1"/>
      <w:marLeft w:val="0"/>
      <w:marRight w:val="0"/>
      <w:marTop w:val="0"/>
      <w:marBottom w:val="0"/>
      <w:divBdr>
        <w:top w:val="none" w:sz="0" w:space="0" w:color="auto"/>
        <w:left w:val="none" w:sz="0" w:space="0" w:color="auto"/>
        <w:bottom w:val="none" w:sz="0" w:space="0" w:color="auto"/>
        <w:right w:val="none" w:sz="0" w:space="0" w:color="auto"/>
      </w:divBdr>
      <w:divsChild>
        <w:div w:id="1080492637">
          <w:marLeft w:val="0"/>
          <w:marRight w:val="0"/>
          <w:marTop w:val="0"/>
          <w:marBottom w:val="0"/>
          <w:divBdr>
            <w:top w:val="none" w:sz="0" w:space="0" w:color="auto"/>
            <w:left w:val="none" w:sz="0" w:space="0" w:color="auto"/>
            <w:bottom w:val="none" w:sz="0" w:space="0" w:color="auto"/>
            <w:right w:val="none" w:sz="0" w:space="0" w:color="auto"/>
          </w:divBdr>
        </w:div>
        <w:div w:id="550191697">
          <w:marLeft w:val="0"/>
          <w:marRight w:val="0"/>
          <w:marTop w:val="0"/>
          <w:marBottom w:val="0"/>
          <w:divBdr>
            <w:top w:val="none" w:sz="0" w:space="0" w:color="auto"/>
            <w:left w:val="none" w:sz="0" w:space="0" w:color="auto"/>
            <w:bottom w:val="none" w:sz="0" w:space="0" w:color="auto"/>
            <w:right w:val="none" w:sz="0" w:space="0" w:color="auto"/>
          </w:divBdr>
        </w:div>
        <w:div w:id="1274745251">
          <w:marLeft w:val="0"/>
          <w:marRight w:val="0"/>
          <w:marTop w:val="0"/>
          <w:marBottom w:val="0"/>
          <w:divBdr>
            <w:top w:val="none" w:sz="0" w:space="0" w:color="auto"/>
            <w:left w:val="none" w:sz="0" w:space="0" w:color="auto"/>
            <w:bottom w:val="none" w:sz="0" w:space="0" w:color="auto"/>
            <w:right w:val="none" w:sz="0" w:space="0" w:color="auto"/>
          </w:divBdr>
        </w:div>
        <w:div w:id="430584456">
          <w:marLeft w:val="0"/>
          <w:marRight w:val="0"/>
          <w:marTop w:val="0"/>
          <w:marBottom w:val="0"/>
          <w:divBdr>
            <w:top w:val="none" w:sz="0" w:space="0" w:color="auto"/>
            <w:left w:val="none" w:sz="0" w:space="0" w:color="auto"/>
            <w:bottom w:val="none" w:sz="0" w:space="0" w:color="auto"/>
            <w:right w:val="none" w:sz="0" w:space="0" w:color="auto"/>
          </w:divBdr>
        </w:div>
        <w:div w:id="389958430">
          <w:marLeft w:val="0"/>
          <w:marRight w:val="0"/>
          <w:marTop w:val="0"/>
          <w:marBottom w:val="0"/>
          <w:divBdr>
            <w:top w:val="none" w:sz="0" w:space="0" w:color="auto"/>
            <w:left w:val="none" w:sz="0" w:space="0" w:color="auto"/>
            <w:bottom w:val="none" w:sz="0" w:space="0" w:color="auto"/>
            <w:right w:val="none" w:sz="0" w:space="0" w:color="auto"/>
          </w:divBdr>
        </w:div>
      </w:divsChild>
    </w:div>
    <w:div w:id="200180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IPeoples/SRIndigenousPeoples/pages/sripeoplesindex.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c-sr-indigenous@un.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spcommreports.ohchr.org/TMResultsBase/DownLoadPublicCommunicationFile?gId=26299" TargetMode="External"/><Relationship Id="rId7" Type="http://schemas.openxmlformats.org/officeDocument/2006/relationships/hyperlink" Target="https://www.cbd.int/tourism/doc/tourism-manual-2015-en.pdf" TargetMode="External"/><Relationship Id="rId2" Type="http://schemas.openxmlformats.org/officeDocument/2006/relationships/hyperlink" Target="https://spcommreports.ohchr.org/TMResultsBase/DownLoadPublicCommunicationFile?gId=25810" TargetMode="External"/><Relationship Id="rId1" Type="http://schemas.openxmlformats.org/officeDocument/2006/relationships/hyperlink" Target="https://spcommreports.ohchr.org/TMResultsBase/DownLoadPublicCommunicationFile?gId=24872" TargetMode="External"/><Relationship Id="rId6" Type="http://schemas.openxmlformats.org/officeDocument/2006/relationships/hyperlink" Target="https://spcommreports.ohchr.org/TMResultsBase/DownLoadPublicCommunicationFile?gId=25562" TargetMode="External"/><Relationship Id="rId5" Type="http://schemas.openxmlformats.org/officeDocument/2006/relationships/hyperlink" Target="https://spcommreports.ohchr.org/TMResultsBase/DownLoadPublicCommunicationFile?gId=26108" TargetMode="External"/><Relationship Id="rId4" Type="http://schemas.openxmlformats.org/officeDocument/2006/relationships/hyperlink" Target="https://spcommreports.ohchr.org/TMResultsBase/DownLoadPublicCommunicationFile?gId=26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A5C76-2D3A-42C4-97DB-B11B9301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Parra</dc:creator>
  <cp:keywords>, docId:2C6DC81A8BC60501504BAE9CE116EEB5</cp:keywords>
  <dc:description/>
  <cp:lastModifiedBy>Howard, Seanna M - (showard)</cp:lastModifiedBy>
  <cp:revision>2</cp:revision>
  <dcterms:created xsi:type="dcterms:W3CDTF">2023-01-28T01:39:00Z</dcterms:created>
  <dcterms:modified xsi:type="dcterms:W3CDTF">2023-01-28T01:39:00Z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7d576f07b8034dabb5fcc97559a9b464af1b02824962a3a835fdfabfebfa974c</vt:lpwstr>
  </property>
</Properties>
</file>